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110DE" w14:textId="0980C219" w:rsidR="00F87DAD" w:rsidRPr="00A53EBF" w:rsidRDefault="004A55CF" w:rsidP="00961657">
      <w:pPr>
        <w:rPr>
          <w:b/>
          <w:color w:val="76923C" w:themeColor="accent3" w:themeShade="BF"/>
          <w:sz w:val="24"/>
          <w:szCs w:val="24"/>
        </w:rPr>
      </w:pPr>
      <w:bookmarkStart w:id="0" w:name="_GoBack"/>
      <w:bookmarkEnd w:id="0"/>
      <w:r w:rsidRPr="00A53EBF">
        <w:rPr>
          <w:b/>
          <w:color w:val="76923C" w:themeColor="accent3" w:themeShade="BF"/>
          <w:sz w:val="24"/>
          <w:szCs w:val="24"/>
        </w:rPr>
        <w:t>Fiche synthèse</w:t>
      </w:r>
    </w:p>
    <w:tbl>
      <w:tblPr>
        <w:tblW w:w="0" w:type="auto"/>
        <w:tblCellMar>
          <w:left w:w="0" w:type="dxa"/>
          <w:right w:w="0" w:type="dxa"/>
        </w:tblCellMar>
        <w:tblLook w:val="04A0" w:firstRow="1" w:lastRow="0" w:firstColumn="1" w:lastColumn="0" w:noHBand="0" w:noVBand="1"/>
      </w:tblPr>
      <w:tblGrid>
        <w:gridCol w:w="2117"/>
        <w:gridCol w:w="6935"/>
      </w:tblGrid>
      <w:tr w:rsidR="00961657" w14:paraId="51D52A48" w14:textId="77777777" w:rsidTr="00F21F5C">
        <w:tc>
          <w:tcPr>
            <w:tcW w:w="2117" w:type="dxa"/>
            <w:tcBorders>
              <w:top w:val="single" w:sz="8" w:space="0" w:color="auto"/>
              <w:left w:val="single" w:sz="8" w:space="0" w:color="auto"/>
              <w:bottom w:val="single" w:sz="8" w:space="0" w:color="auto"/>
              <w:right w:val="single" w:sz="8" w:space="0" w:color="auto"/>
            </w:tcBorders>
            <w:shd w:val="clear" w:color="auto" w:fill="9BBB59" w:themeFill="accent3"/>
            <w:tcMar>
              <w:top w:w="0" w:type="dxa"/>
              <w:left w:w="108" w:type="dxa"/>
              <w:bottom w:w="0" w:type="dxa"/>
              <w:right w:w="108" w:type="dxa"/>
            </w:tcMar>
            <w:hideMark/>
          </w:tcPr>
          <w:p w14:paraId="03A05126" w14:textId="77777777" w:rsidR="00961657" w:rsidRPr="008E5D2F" w:rsidRDefault="00961657">
            <w:pPr>
              <w:rPr>
                <w:rFonts w:asciiTheme="minorHAnsi" w:hAnsiTheme="minorHAnsi" w:cstheme="minorHAnsi"/>
                <w:color w:val="FFFFFF" w:themeColor="background1"/>
              </w:rPr>
            </w:pPr>
            <w:r w:rsidRPr="008E5D2F">
              <w:rPr>
                <w:rFonts w:asciiTheme="minorHAnsi" w:hAnsiTheme="minorHAnsi" w:cstheme="minorHAnsi"/>
                <w:color w:val="FFFFFF" w:themeColor="background1"/>
              </w:rPr>
              <w:t>Nom du document</w:t>
            </w:r>
          </w:p>
        </w:tc>
        <w:tc>
          <w:tcPr>
            <w:tcW w:w="69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0EF549" w14:textId="77777777" w:rsidR="00961657" w:rsidRPr="00A53EBF" w:rsidRDefault="00F21F5C" w:rsidP="008E5D2F">
            <w:pPr>
              <w:jc w:val="both"/>
              <w:rPr>
                <w:rFonts w:asciiTheme="minorHAnsi" w:hAnsiTheme="minorHAnsi" w:cstheme="minorHAnsi"/>
                <w:b/>
                <w:bCs/>
                <w:sz w:val="24"/>
                <w:szCs w:val="24"/>
              </w:rPr>
            </w:pPr>
            <w:r w:rsidRPr="00A53EBF">
              <w:rPr>
                <w:rFonts w:asciiTheme="minorHAnsi" w:hAnsiTheme="minorHAnsi" w:cstheme="minorHAnsi"/>
                <w:b/>
                <w:bCs/>
                <w:sz w:val="24"/>
                <w:szCs w:val="24"/>
              </w:rPr>
              <w:t>Plan d’action contre la précarité à Genève - Cohésion sociale 2030</w:t>
            </w:r>
          </w:p>
          <w:p w14:paraId="3855E23E" w14:textId="46D3812A" w:rsidR="00F21F5C" w:rsidRPr="008E5D2F" w:rsidRDefault="00F21F5C" w:rsidP="008E5D2F">
            <w:pPr>
              <w:jc w:val="both"/>
              <w:rPr>
                <w:rFonts w:asciiTheme="minorHAnsi" w:hAnsiTheme="minorHAnsi" w:cstheme="minorHAnsi"/>
              </w:rPr>
            </w:pPr>
          </w:p>
        </w:tc>
      </w:tr>
      <w:tr w:rsidR="004A55CF" w14:paraId="56D32526" w14:textId="77777777" w:rsidTr="00F21F5C">
        <w:tc>
          <w:tcPr>
            <w:tcW w:w="2117" w:type="dxa"/>
            <w:tcBorders>
              <w:top w:val="nil"/>
              <w:left w:val="single" w:sz="8" w:space="0" w:color="auto"/>
              <w:bottom w:val="single" w:sz="8" w:space="0" w:color="auto"/>
              <w:right w:val="single" w:sz="8" w:space="0" w:color="auto"/>
            </w:tcBorders>
            <w:shd w:val="clear" w:color="auto" w:fill="9BBB59" w:themeFill="accent3"/>
            <w:tcMar>
              <w:top w:w="0" w:type="dxa"/>
              <w:left w:w="108" w:type="dxa"/>
              <w:bottom w:w="0" w:type="dxa"/>
              <w:right w:w="108" w:type="dxa"/>
            </w:tcMar>
          </w:tcPr>
          <w:p w14:paraId="4CDD8BA3" w14:textId="77777777" w:rsidR="004A55CF" w:rsidRPr="008E5D2F" w:rsidRDefault="00F21F5C">
            <w:pPr>
              <w:rPr>
                <w:rFonts w:asciiTheme="minorHAnsi" w:hAnsiTheme="minorHAnsi" w:cstheme="minorHAnsi"/>
                <w:color w:val="FFFFFF" w:themeColor="background1"/>
              </w:rPr>
            </w:pPr>
            <w:r w:rsidRPr="008E5D2F">
              <w:rPr>
                <w:rFonts w:asciiTheme="minorHAnsi" w:hAnsiTheme="minorHAnsi" w:cstheme="minorHAnsi"/>
                <w:color w:val="FFFFFF" w:themeColor="background1"/>
              </w:rPr>
              <w:t>Date de publication</w:t>
            </w:r>
          </w:p>
          <w:p w14:paraId="79C3EA1D" w14:textId="6FAFF882" w:rsidR="00F21F5C" w:rsidRPr="008E5D2F" w:rsidRDefault="00F21F5C">
            <w:pPr>
              <w:rPr>
                <w:rFonts w:asciiTheme="minorHAnsi" w:hAnsiTheme="minorHAnsi" w:cstheme="minorHAnsi"/>
                <w:color w:val="FFFFFF" w:themeColor="background1"/>
              </w:rPr>
            </w:pPr>
          </w:p>
        </w:tc>
        <w:tc>
          <w:tcPr>
            <w:tcW w:w="6935" w:type="dxa"/>
            <w:tcBorders>
              <w:top w:val="nil"/>
              <w:left w:val="nil"/>
              <w:bottom w:val="single" w:sz="8" w:space="0" w:color="auto"/>
              <w:right w:val="single" w:sz="8" w:space="0" w:color="auto"/>
            </w:tcBorders>
            <w:tcMar>
              <w:top w:w="0" w:type="dxa"/>
              <w:left w:w="108" w:type="dxa"/>
              <w:bottom w:w="0" w:type="dxa"/>
              <w:right w:w="108" w:type="dxa"/>
            </w:tcMar>
          </w:tcPr>
          <w:p w14:paraId="6BF95231" w14:textId="1A910CD8" w:rsidR="004A55CF" w:rsidRPr="008E5D2F" w:rsidRDefault="00F21F5C" w:rsidP="008E5D2F">
            <w:pPr>
              <w:jc w:val="both"/>
              <w:rPr>
                <w:rFonts w:asciiTheme="minorHAnsi" w:hAnsiTheme="minorHAnsi" w:cstheme="minorHAnsi"/>
              </w:rPr>
            </w:pPr>
            <w:r w:rsidRPr="008E5D2F">
              <w:rPr>
                <w:rFonts w:asciiTheme="minorHAnsi" w:hAnsiTheme="minorHAnsi" w:cstheme="minorHAnsi"/>
              </w:rPr>
              <w:t>Février 2021</w:t>
            </w:r>
          </w:p>
        </w:tc>
      </w:tr>
      <w:tr w:rsidR="00961657" w14:paraId="067C4008" w14:textId="77777777" w:rsidTr="00F21F5C">
        <w:tc>
          <w:tcPr>
            <w:tcW w:w="2117" w:type="dxa"/>
            <w:tcBorders>
              <w:top w:val="nil"/>
              <w:left w:val="single" w:sz="8" w:space="0" w:color="auto"/>
              <w:bottom w:val="single" w:sz="8" w:space="0" w:color="auto"/>
              <w:right w:val="single" w:sz="8" w:space="0" w:color="auto"/>
            </w:tcBorders>
            <w:shd w:val="clear" w:color="auto" w:fill="9BBB59" w:themeFill="accent3"/>
            <w:tcMar>
              <w:top w:w="0" w:type="dxa"/>
              <w:left w:w="108" w:type="dxa"/>
              <w:bottom w:w="0" w:type="dxa"/>
              <w:right w:w="108" w:type="dxa"/>
            </w:tcMar>
            <w:hideMark/>
          </w:tcPr>
          <w:p w14:paraId="7D450CAD" w14:textId="56DF838E" w:rsidR="00961657" w:rsidRPr="008E5D2F" w:rsidRDefault="00961657">
            <w:pPr>
              <w:rPr>
                <w:rFonts w:asciiTheme="minorHAnsi" w:hAnsiTheme="minorHAnsi" w:cstheme="minorHAnsi"/>
                <w:color w:val="FFFFFF" w:themeColor="background1"/>
              </w:rPr>
            </w:pPr>
            <w:r w:rsidRPr="008E5D2F">
              <w:rPr>
                <w:rFonts w:asciiTheme="minorHAnsi" w:hAnsiTheme="minorHAnsi" w:cstheme="minorHAnsi"/>
                <w:color w:val="FFFFFF" w:themeColor="background1"/>
              </w:rPr>
              <w:t>Auteur</w:t>
            </w:r>
          </w:p>
        </w:tc>
        <w:tc>
          <w:tcPr>
            <w:tcW w:w="6935" w:type="dxa"/>
            <w:tcBorders>
              <w:top w:val="nil"/>
              <w:left w:val="nil"/>
              <w:bottom w:val="single" w:sz="8" w:space="0" w:color="auto"/>
              <w:right w:val="single" w:sz="8" w:space="0" w:color="auto"/>
            </w:tcBorders>
            <w:tcMar>
              <w:top w:w="0" w:type="dxa"/>
              <w:left w:w="108" w:type="dxa"/>
              <w:bottom w:w="0" w:type="dxa"/>
              <w:right w:w="108" w:type="dxa"/>
            </w:tcMar>
          </w:tcPr>
          <w:p w14:paraId="1810A53C" w14:textId="448C5682" w:rsidR="00961657" w:rsidRPr="008E5D2F" w:rsidRDefault="000300BD" w:rsidP="008E5D2F">
            <w:pPr>
              <w:jc w:val="both"/>
              <w:rPr>
                <w:rFonts w:asciiTheme="minorHAnsi" w:hAnsiTheme="minorHAnsi" w:cstheme="minorHAnsi"/>
              </w:rPr>
            </w:pPr>
            <w:r w:rsidRPr="008E5D2F">
              <w:rPr>
                <w:rFonts w:asciiTheme="minorHAnsi" w:hAnsiTheme="minorHAnsi" w:cstheme="minorHAnsi"/>
              </w:rPr>
              <w:t>D</w:t>
            </w:r>
            <w:r w:rsidR="00F21F5C" w:rsidRPr="008E5D2F">
              <w:rPr>
                <w:rFonts w:asciiTheme="minorHAnsi" w:hAnsiTheme="minorHAnsi" w:cstheme="minorHAnsi"/>
              </w:rPr>
              <w:t>épartement de la cohésion sociale</w:t>
            </w:r>
            <w:r w:rsidR="001D7AAB" w:rsidRPr="008E5D2F">
              <w:rPr>
                <w:rFonts w:asciiTheme="minorHAnsi" w:hAnsiTheme="minorHAnsi" w:cstheme="minorHAnsi"/>
              </w:rPr>
              <w:t xml:space="preserve"> (DCS) - Etat de Genève</w:t>
            </w:r>
          </w:p>
          <w:p w14:paraId="5D043BF0" w14:textId="7E8DDBBC" w:rsidR="001D7AAB" w:rsidRPr="008E5D2F" w:rsidRDefault="001D7AAB" w:rsidP="008E5D2F">
            <w:pPr>
              <w:jc w:val="both"/>
              <w:rPr>
                <w:rFonts w:asciiTheme="minorHAnsi" w:hAnsiTheme="minorHAnsi" w:cstheme="minorHAnsi"/>
                <w:u w:val="single"/>
              </w:rPr>
            </w:pPr>
          </w:p>
        </w:tc>
      </w:tr>
      <w:tr w:rsidR="000300BD" w14:paraId="5B342BE0" w14:textId="77777777" w:rsidTr="00F21F5C">
        <w:tc>
          <w:tcPr>
            <w:tcW w:w="2117" w:type="dxa"/>
            <w:tcBorders>
              <w:top w:val="nil"/>
              <w:left w:val="single" w:sz="8" w:space="0" w:color="auto"/>
              <w:bottom w:val="single" w:sz="8" w:space="0" w:color="auto"/>
              <w:right w:val="single" w:sz="8" w:space="0" w:color="auto"/>
            </w:tcBorders>
            <w:shd w:val="clear" w:color="auto" w:fill="9BBB59" w:themeFill="accent3"/>
            <w:tcMar>
              <w:top w:w="0" w:type="dxa"/>
              <w:left w:w="108" w:type="dxa"/>
              <w:bottom w:w="0" w:type="dxa"/>
              <w:right w:w="108" w:type="dxa"/>
            </w:tcMar>
          </w:tcPr>
          <w:p w14:paraId="33F02B26" w14:textId="5AA04EEA" w:rsidR="000300BD" w:rsidRPr="008E5D2F" w:rsidRDefault="000300BD">
            <w:pPr>
              <w:rPr>
                <w:rFonts w:asciiTheme="minorHAnsi" w:hAnsiTheme="minorHAnsi" w:cstheme="minorHAnsi"/>
                <w:color w:val="FFFFFF" w:themeColor="background1"/>
              </w:rPr>
            </w:pPr>
            <w:r w:rsidRPr="008E5D2F">
              <w:rPr>
                <w:rFonts w:asciiTheme="minorHAnsi" w:hAnsiTheme="minorHAnsi" w:cstheme="minorHAnsi"/>
                <w:color w:val="FFFFFF" w:themeColor="background1"/>
              </w:rPr>
              <w:t>A</w:t>
            </w:r>
            <w:r w:rsidR="00C019B0" w:rsidRPr="008E5D2F">
              <w:rPr>
                <w:rFonts w:asciiTheme="minorHAnsi" w:hAnsiTheme="minorHAnsi" w:cstheme="minorHAnsi"/>
                <w:color w:val="FFFFFF" w:themeColor="background1"/>
              </w:rPr>
              <w:t>utres a</w:t>
            </w:r>
            <w:r w:rsidRPr="008E5D2F">
              <w:rPr>
                <w:rFonts w:asciiTheme="minorHAnsi" w:hAnsiTheme="minorHAnsi" w:cstheme="minorHAnsi"/>
                <w:color w:val="FFFFFF" w:themeColor="background1"/>
              </w:rPr>
              <w:t>cteurs concernés</w:t>
            </w:r>
          </w:p>
        </w:tc>
        <w:tc>
          <w:tcPr>
            <w:tcW w:w="6935" w:type="dxa"/>
            <w:tcBorders>
              <w:top w:val="nil"/>
              <w:left w:val="nil"/>
              <w:bottom w:val="single" w:sz="8" w:space="0" w:color="auto"/>
              <w:right w:val="single" w:sz="8" w:space="0" w:color="auto"/>
            </w:tcBorders>
            <w:tcMar>
              <w:top w:w="0" w:type="dxa"/>
              <w:left w:w="108" w:type="dxa"/>
              <w:bottom w:w="0" w:type="dxa"/>
              <w:right w:w="108" w:type="dxa"/>
            </w:tcMar>
          </w:tcPr>
          <w:p w14:paraId="1FB4191D" w14:textId="08D491B0" w:rsidR="00C019B0" w:rsidRPr="008E5D2F" w:rsidRDefault="000300BD" w:rsidP="008E5D2F">
            <w:pPr>
              <w:jc w:val="both"/>
              <w:rPr>
                <w:rFonts w:asciiTheme="minorHAnsi" w:hAnsiTheme="minorHAnsi" w:cstheme="minorHAnsi"/>
              </w:rPr>
            </w:pPr>
            <w:r w:rsidRPr="008E5D2F">
              <w:rPr>
                <w:rFonts w:asciiTheme="minorHAnsi" w:hAnsiTheme="minorHAnsi" w:cstheme="minorHAnsi"/>
              </w:rPr>
              <w:t>Communes genevoises</w:t>
            </w:r>
            <w:r w:rsidR="00C019B0" w:rsidRPr="008E5D2F">
              <w:rPr>
                <w:rFonts w:asciiTheme="minorHAnsi" w:hAnsiTheme="minorHAnsi" w:cstheme="minorHAnsi"/>
              </w:rPr>
              <w:t xml:space="preserve">, </w:t>
            </w:r>
            <w:r w:rsidRPr="008E5D2F">
              <w:rPr>
                <w:rFonts w:asciiTheme="minorHAnsi" w:hAnsiTheme="minorHAnsi" w:cstheme="minorHAnsi"/>
              </w:rPr>
              <w:t>associations</w:t>
            </w:r>
            <w:r w:rsidR="00C019B0" w:rsidRPr="008E5D2F">
              <w:rPr>
                <w:rFonts w:asciiTheme="minorHAnsi" w:hAnsiTheme="minorHAnsi" w:cstheme="minorHAnsi"/>
              </w:rPr>
              <w:t xml:space="preserve"> et département de l’économie et de l’emploi (DEE)</w:t>
            </w:r>
          </w:p>
        </w:tc>
      </w:tr>
      <w:tr w:rsidR="004A55CF" w14:paraId="2264F3BD" w14:textId="77777777" w:rsidTr="00F21F5C">
        <w:tc>
          <w:tcPr>
            <w:tcW w:w="2117" w:type="dxa"/>
            <w:tcBorders>
              <w:top w:val="nil"/>
              <w:left w:val="single" w:sz="8" w:space="0" w:color="auto"/>
              <w:bottom w:val="single" w:sz="8" w:space="0" w:color="auto"/>
              <w:right w:val="single" w:sz="8" w:space="0" w:color="auto"/>
            </w:tcBorders>
            <w:shd w:val="clear" w:color="auto" w:fill="9BBB59" w:themeFill="accent3"/>
            <w:tcMar>
              <w:top w:w="0" w:type="dxa"/>
              <w:left w:w="108" w:type="dxa"/>
              <w:bottom w:w="0" w:type="dxa"/>
              <w:right w:w="108" w:type="dxa"/>
            </w:tcMar>
          </w:tcPr>
          <w:p w14:paraId="67B11E36" w14:textId="77777777" w:rsidR="004A55CF" w:rsidRPr="008E5D2F" w:rsidRDefault="004A55CF">
            <w:pPr>
              <w:rPr>
                <w:rFonts w:asciiTheme="minorHAnsi" w:hAnsiTheme="minorHAnsi" w:cstheme="minorHAnsi"/>
                <w:color w:val="FFFFFF" w:themeColor="background1"/>
              </w:rPr>
            </w:pPr>
            <w:r w:rsidRPr="008E5D2F">
              <w:rPr>
                <w:rFonts w:asciiTheme="minorHAnsi" w:hAnsiTheme="minorHAnsi" w:cstheme="minorHAnsi"/>
                <w:color w:val="FFFFFF" w:themeColor="background1"/>
              </w:rPr>
              <w:t>Contexte et enjeux</w:t>
            </w:r>
          </w:p>
        </w:tc>
        <w:tc>
          <w:tcPr>
            <w:tcW w:w="6935" w:type="dxa"/>
            <w:tcBorders>
              <w:top w:val="nil"/>
              <w:left w:val="nil"/>
              <w:bottom w:val="single" w:sz="8" w:space="0" w:color="auto"/>
              <w:right w:val="single" w:sz="8" w:space="0" w:color="auto"/>
            </w:tcBorders>
            <w:tcMar>
              <w:top w:w="0" w:type="dxa"/>
              <w:left w:w="108" w:type="dxa"/>
              <w:bottom w:w="0" w:type="dxa"/>
              <w:right w:w="108" w:type="dxa"/>
            </w:tcMar>
          </w:tcPr>
          <w:p w14:paraId="2A8C8F31" w14:textId="702FE5C4" w:rsidR="00090721" w:rsidRPr="008E5D2F" w:rsidRDefault="00C3625E" w:rsidP="008E5D2F">
            <w:pPr>
              <w:jc w:val="both"/>
              <w:rPr>
                <w:rFonts w:asciiTheme="minorHAnsi" w:hAnsiTheme="minorHAnsi" w:cstheme="minorHAnsi"/>
              </w:rPr>
            </w:pPr>
            <w:r w:rsidRPr="008E5D2F">
              <w:rPr>
                <w:rFonts w:asciiTheme="minorHAnsi" w:hAnsiTheme="minorHAnsi" w:cstheme="minorHAnsi"/>
              </w:rPr>
              <w:t>Près d’un habitant sur cinq vit dans la précarité et peine à faire face aux dépenses du quotidien à Genève, cela malgré l’incroyable dynamisme de l’économie.</w:t>
            </w:r>
          </w:p>
          <w:p w14:paraId="788E7A99" w14:textId="77777777" w:rsidR="008E5D2F" w:rsidRPr="008E5D2F" w:rsidRDefault="008E5D2F" w:rsidP="008E5D2F">
            <w:pPr>
              <w:jc w:val="both"/>
              <w:rPr>
                <w:rFonts w:asciiTheme="minorHAnsi" w:hAnsiTheme="minorHAnsi" w:cstheme="minorHAnsi"/>
              </w:rPr>
            </w:pPr>
          </w:p>
          <w:p w14:paraId="4AA8A52D" w14:textId="7B7C07F8" w:rsidR="006B4E24" w:rsidRPr="008E5D2F" w:rsidRDefault="006B4E24" w:rsidP="008E5D2F">
            <w:pPr>
              <w:jc w:val="both"/>
              <w:rPr>
                <w:rFonts w:asciiTheme="minorHAnsi" w:hAnsiTheme="minorHAnsi" w:cstheme="minorHAnsi"/>
              </w:rPr>
            </w:pPr>
            <w:r w:rsidRPr="008E5D2F">
              <w:rPr>
                <w:rFonts w:asciiTheme="minorHAnsi" w:hAnsiTheme="minorHAnsi" w:cstheme="minorHAnsi"/>
              </w:rPr>
              <w:t xml:space="preserve">Le nombre des bénéficiaires de l’aide sociale </w:t>
            </w:r>
            <w:r w:rsidR="001259F3" w:rsidRPr="008E5D2F">
              <w:rPr>
                <w:rFonts w:asciiTheme="minorHAnsi" w:hAnsiTheme="minorHAnsi" w:cstheme="minorHAnsi"/>
              </w:rPr>
              <w:t xml:space="preserve">a presque doublé durant les dix dernières années. </w:t>
            </w:r>
            <w:r w:rsidR="00E862B9" w:rsidRPr="008E5D2F">
              <w:rPr>
                <w:rFonts w:asciiTheme="minorHAnsi" w:hAnsiTheme="minorHAnsi" w:cstheme="minorHAnsi"/>
              </w:rPr>
              <w:t xml:space="preserve">La crise liée au Covid a </w:t>
            </w:r>
            <w:r w:rsidR="00C019B0" w:rsidRPr="008E5D2F">
              <w:rPr>
                <w:rFonts w:asciiTheme="minorHAnsi" w:hAnsiTheme="minorHAnsi" w:cstheme="minorHAnsi"/>
              </w:rPr>
              <w:t xml:space="preserve">favorisé les inégalités et </w:t>
            </w:r>
            <w:r w:rsidRPr="008E5D2F">
              <w:rPr>
                <w:rFonts w:asciiTheme="minorHAnsi" w:hAnsiTheme="minorHAnsi" w:cstheme="minorHAnsi"/>
              </w:rPr>
              <w:t>amplifié le phénomène de précarité malgré les nombreux dispositifs d’aide et d’accompagnement social</w:t>
            </w:r>
            <w:r w:rsidR="00C019B0" w:rsidRPr="008E5D2F">
              <w:rPr>
                <w:rFonts w:asciiTheme="minorHAnsi" w:hAnsiTheme="minorHAnsi" w:cstheme="minorHAnsi"/>
              </w:rPr>
              <w:t>.</w:t>
            </w:r>
          </w:p>
          <w:p w14:paraId="604ABF69" w14:textId="20837358" w:rsidR="005C6EA4" w:rsidRPr="008E5D2F" w:rsidRDefault="005C6EA4" w:rsidP="008E5D2F">
            <w:pPr>
              <w:jc w:val="both"/>
              <w:rPr>
                <w:rFonts w:asciiTheme="minorHAnsi" w:hAnsiTheme="minorHAnsi" w:cstheme="minorHAnsi"/>
              </w:rPr>
            </w:pPr>
          </w:p>
          <w:p w14:paraId="6DECC138" w14:textId="4C8A1894" w:rsidR="005C6EA4" w:rsidRPr="008E5D2F" w:rsidRDefault="005C6EA4" w:rsidP="008E5D2F">
            <w:pPr>
              <w:jc w:val="both"/>
              <w:rPr>
                <w:rFonts w:asciiTheme="minorHAnsi" w:hAnsiTheme="minorHAnsi" w:cstheme="minorHAnsi"/>
              </w:rPr>
            </w:pPr>
            <w:r w:rsidRPr="008E5D2F">
              <w:rPr>
                <w:rFonts w:asciiTheme="minorHAnsi" w:hAnsiTheme="minorHAnsi" w:cstheme="minorHAnsi"/>
              </w:rPr>
              <w:t>Le plan propose de considérer les dépenses pour l’action sociale comme un investissement, qui permet à moyen et long terme de générer des économies importantes en permettant aux bénéficiaires de sortir progressivement du secours financier de l’État.</w:t>
            </w:r>
          </w:p>
          <w:p w14:paraId="02815558" w14:textId="77777777" w:rsidR="00090721" w:rsidRPr="008E5D2F" w:rsidRDefault="00090721" w:rsidP="008E5D2F">
            <w:pPr>
              <w:jc w:val="both"/>
              <w:rPr>
                <w:rFonts w:asciiTheme="minorHAnsi" w:hAnsiTheme="minorHAnsi" w:cstheme="minorHAnsi"/>
              </w:rPr>
            </w:pPr>
          </w:p>
          <w:p w14:paraId="10E0FD60" w14:textId="4596AE27" w:rsidR="00887CB6" w:rsidRPr="008E5D2F" w:rsidRDefault="006B4E24" w:rsidP="008E5D2F">
            <w:pPr>
              <w:jc w:val="both"/>
              <w:rPr>
                <w:rFonts w:asciiTheme="minorHAnsi" w:hAnsiTheme="minorHAnsi" w:cstheme="minorHAnsi"/>
              </w:rPr>
            </w:pPr>
            <w:r w:rsidRPr="008E5D2F">
              <w:rPr>
                <w:rFonts w:asciiTheme="minorHAnsi" w:hAnsiTheme="minorHAnsi" w:cstheme="minorHAnsi"/>
              </w:rPr>
              <w:t xml:space="preserve">Le projet d’une nouvelle loi sur l’aide sociale et </w:t>
            </w:r>
            <w:r w:rsidR="005C6EA4" w:rsidRPr="008E5D2F">
              <w:rPr>
                <w:rFonts w:asciiTheme="minorHAnsi" w:hAnsiTheme="minorHAnsi" w:cstheme="minorHAnsi"/>
              </w:rPr>
              <w:t xml:space="preserve">de </w:t>
            </w:r>
            <w:r w:rsidRPr="008E5D2F">
              <w:rPr>
                <w:rFonts w:asciiTheme="minorHAnsi" w:hAnsiTheme="minorHAnsi" w:cstheme="minorHAnsi"/>
              </w:rPr>
              <w:t>lutte contre la précarité (LASLP) est actuellement en consultation au sein de la Commission sociale du parlement</w:t>
            </w:r>
            <w:r w:rsidR="005C6EA4" w:rsidRPr="008E5D2F">
              <w:rPr>
                <w:rFonts w:asciiTheme="minorHAnsi" w:hAnsiTheme="minorHAnsi" w:cstheme="minorHAnsi"/>
              </w:rPr>
              <w:t xml:space="preserve"> genevois</w:t>
            </w:r>
            <w:r w:rsidR="00887CB6" w:rsidRPr="008E5D2F">
              <w:rPr>
                <w:rFonts w:asciiTheme="minorHAnsi" w:hAnsiTheme="minorHAnsi" w:cstheme="minorHAnsi"/>
              </w:rPr>
              <w:t>.</w:t>
            </w:r>
          </w:p>
        </w:tc>
      </w:tr>
      <w:tr w:rsidR="004A55CF" w14:paraId="735AC017" w14:textId="77777777" w:rsidTr="00F21F5C">
        <w:tc>
          <w:tcPr>
            <w:tcW w:w="2117" w:type="dxa"/>
            <w:tcBorders>
              <w:top w:val="nil"/>
              <w:left w:val="single" w:sz="8" w:space="0" w:color="auto"/>
              <w:bottom w:val="single" w:sz="8" w:space="0" w:color="auto"/>
              <w:right w:val="single" w:sz="8" w:space="0" w:color="auto"/>
            </w:tcBorders>
            <w:shd w:val="clear" w:color="auto" w:fill="9BBB59" w:themeFill="accent3"/>
            <w:tcMar>
              <w:top w:w="0" w:type="dxa"/>
              <w:left w:w="108" w:type="dxa"/>
              <w:bottom w:w="0" w:type="dxa"/>
              <w:right w:w="108" w:type="dxa"/>
            </w:tcMar>
          </w:tcPr>
          <w:p w14:paraId="5C6396FB" w14:textId="21A3E0A7" w:rsidR="004A55CF" w:rsidRPr="008E5D2F" w:rsidRDefault="004A55CF">
            <w:pPr>
              <w:rPr>
                <w:rFonts w:asciiTheme="minorHAnsi" w:hAnsiTheme="minorHAnsi" w:cstheme="minorHAnsi"/>
                <w:color w:val="FFFFFF" w:themeColor="background1"/>
              </w:rPr>
            </w:pPr>
            <w:r w:rsidRPr="008E5D2F">
              <w:rPr>
                <w:rFonts w:asciiTheme="minorHAnsi" w:hAnsiTheme="minorHAnsi" w:cstheme="minorHAnsi"/>
                <w:color w:val="FFFFFF" w:themeColor="background1"/>
              </w:rPr>
              <w:t>Principaux objectifs visés</w:t>
            </w:r>
            <w:r w:rsidR="00547E7C" w:rsidRPr="008E5D2F">
              <w:rPr>
                <w:rFonts w:asciiTheme="minorHAnsi" w:hAnsiTheme="minorHAnsi" w:cstheme="minorHAnsi"/>
                <w:color w:val="FFFFFF" w:themeColor="background1"/>
              </w:rPr>
              <w:t xml:space="preserve"> / actions envisagées</w:t>
            </w:r>
          </w:p>
        </w:tc>
        <w:tc>
          <w:tcPr>
            <w:tcW w:w="6935" w:type="dxa"/>
            <w:tcBorders>
              <w:top w:val="nil"/>
              <w:left w:val="nil"/>
              <w:bottom w:val="single" w:sz="8" w:space="0" w:color="auto"/>
              <w:right w:val="single" w:sz="8" w:space="0" w:color="auto"/>
            </w:tcBorders>
            <w:tcMar>
              <w:top w:w="0" w:type="dxa"/>
              <w:left w:w="108" w:type="dxa"/>
              <w:bottom w:w="0" w:type="dxa"/>
              <w:right w:w="108" w:type="dxa"/>
            </w:tcMar>
          </w:tcPr>
          <w:p w14:paraId="6558B711" w14:textId="2DCB32DA" w:rsidR="004A55CF" w:rsidRPr="008E5D2F" w:rsidRDefault="001D7AAB" w:rsidP="008E5D2F">
            <w:pPr>
              <w:jc w:val="both"/>
              <w:rPr>
                <w:rFonts w:asciiTheme="minorHAnsi" w:hAnsiTheme="minorHAnsi" w:cstheme="minorHAnsi"/>
              </w:rPr>
            </w:pPr>
            <w:r w:rsidRPr="008E5D2F">
              <w:rPr>
                <w:rFonts w:asciiTheme="minorHAnsi" w:hAnsiTheme="minorHAnsi" w:cstheme="minorHAnsi"/>
              </w:rPr>
              <w:t xml:space="preserve">7 objectifs </w:t>
            </w:r>
            <w:r w:rsidR="00061FE5" w:rsidRPr="008E5D2F">
              <w:rPr>
                <w:rFonts w:asciiTheme="minorHAnsi" w:hAnsiTheme="minorHAnsi" w:cstheme="minorHAnsi"/>
              </w:rPr>
              <w:t>ont été définis pour lutter</w:t>
            </w:r>
            <w:r w:rsidRPr="008E5D2F">
              <w:rPr>
                <w:rFonts w:asciiTheme="minorHAnsi" w:hAnsiTheme="minorHAnsi" w:cstheme="minorHAnsi"/>
              </w:rPr>
              <w:t xml:space="preserve"> contre la précarité : </w:t>
            </w:r>
          </w:p>
          <w:p w14:paraId="676A8F56" w14:textId="77777777" w:rsidR="005C6EA4" w:rsidRPr="008E5D2F" w:rsidRDefault="005C6EA4" w:rsidP="008E5D2F">
            <w:pPr>
              <w:jc w:val="both"/>
              <w:rPr>
                <w:rFonts w:asciiTheme="minorHAnsi" w:hAnsiTheme="minorHAnsi" w:cstheme="minorHAnsi"/>
              </w:rPr>
            </w:pPr>
          </w:p>
          <w:p w14:paraId="13DEA2C6" w14:textId="2CCCF177" w:rsidR="005C6EA4" w:rsidRPr="008E5D2F" w:rsidRDefault="001D7AAB" w:rsidP="008E5D2F">
            <w:pPr>
              <w:pStyle w:val="Paragraphedeliste"/>
              <w:numPr>
                <w:ilvl w:val="0"/>
                <w:numId w:val="2"/>
              </w:numPr>
              <w:jc w:val="both"/>
              <w:rPr>
                <w:rFonts w:asciiTheme="minorHAnsi" w:hAnsiTheme="minorHAnsi" w:cstheme="minorHAnsi"/>
                <w:b/>
                <w:sz w:val="22"/>
                <w:szCs w:val="22"/>
              </w:rPr>
            </w:pPr>
            <w:r w:rsidRPr="008E5D2F">
              <w:rPr>
                <w:rFonts w:asciiTheme="minorHAnsi" w:hAnsiTheme="minorHAnsi" w:cstheme="minorHAnsi"/>
                <w:b/>
                <w:sz w:val="22"/>
                <w:szCs w:val="22"/>
              </w:rPr>
              <w:t>Simplifier les procédures et renforcer l’accès aux droits</w:t>
            </w:r>
          </w:p>
          <w:p w14:paraId="553B54BA" w14:textId="45A9834A" w:rsidR="001D7AAB" w:rsidRPr="008E5D2F" w:rsidRDefault="007841BC" w:rsidP="008E5D2F">
            <w:pPr>
              <w:pStyle w:val="Paragraphedeliste"/>
              <w:jc w:val="both"/>
              <w:rPr>
                <w:rFonts w:asciiTheme="minorHAnsi" w:hAnsiTheme="minorHAnsi" w:cstheme="minorHAnsi"/>
                <w:sz w:val="22"/>
                <w:szCs w:val="22"/>
              </w:rPr>
            </w:pPr>
            <w:r w:rsidRPr="008E5D2F">
              <w:rPr>
                <w:rFonts w:asciiTheme="minorHAnsi" w:hAnsiTheme="minorHAnsi" w:cstheme="minorHAnsi"/>
                <w:sz w:val="22"/>
                <w:szCs w:val="22"/>
              </w:rPr>
              <w:t xml:space="preserve">Cet objectif </w:t>
            </w:r>
            <w:r w:rsidR="005C6EA4" w:rsidRPr="008E5D2F">
              <w:rPr>
                <w:rFonts w:asciiTheme="minorHAnsi" w:hAnsiTheme="minorHAnsi" w:cstheme="minorHAnsi"/>
                <w:sz w:val="22"/>
                <w:szCs w:val="22"/>
              </w:rPr>
              <w:t xml:space="preserve">vise à simplifier les démarches administratives et rendre l'information plus facilement accessible pour la population (combat le non-recours aux prestations sociale) </w:t>
            </w:r>
          </w:p>
          <w:p w14:paraId="6C7FD616" w14:textId="77777777" w:rsidR="005C6EA4" w:rsidRPr="008E5D2F" w:rsidRDefault="005C6EA4" w:rsidP="008E5D2F">
            <w:pPr>
              <w:pStyle w:val="Paragraphedeliste"/>
              <w:jc w:val="both"/>
              <w:rPr>
                <w:rFonts w:asciiTheme="minorHAnsi" w:hAnsiTheme="minorHAnsi" w:cstheme="minorHAnsi"/>
                <w:sz w:val="22"/>
                <w:szCs w:val="22"/>
              </w:rPr>
            </w:pPr>
          </w:p>
          <w:p w14:paraId="14C4AA05" w14:textId="462F38B3" w:rsidR="005C6EA4" w:rsidRPr="008E5D2F" w:rsidRDefault="001D7AAB" w:rsidP="008E5D2F">
            <w:pPr>
              <w:pStyle w:val="Paragraphedeliste"/>
              <w:numPr>
                <w:ilvl w:val="0"/>
                <w:numId w:val="2"/>
              </w:numPr>
              <w:jc w:val="both"/>
              <w:rPr>
                <w:rFonts w:asciiTheme="minorHAnsi" w:hAnsiTheme="minorHAnsi" w:cstheme="minorHAnsi"/>
                <w:b/>
                <w:sz w:val="22"/>
                <w:szCs w:val="22"/>
              </w:rPr>
            </w:pPr>
            <w:r w:rsidRPr="008E5D2F">
              <w:rPr>
                <w:rFonts w:asciiTheme="minorHAnsi" w:hAnsiTheme="minorHAnsi" w:cstheme="minorHAnsi"/>
                <w:b/>
                <w:sz w:val="22"/>
                <w:szCs w:val="22"/>
              </w:rPr>
              <w:t>Améliorer le dispositif d’aide sociale genevois</w:t>
            </w:r>
          </w:p>
          <w:p w14:paraId="779F4F2F" w14:textId="39D0A7DD" w:rsidR="005C6EA4" w:rsidRPr="008E5D2F" w:rsidRDefault="005C6EA4" w:rsidP="008E5D2F">
            <w:pPr>
              <w:pStyle w:val="Paragraphedeliste"/>
              <w:jc w:val="both"/>
              <w:rPr>
                <w:rFonts w:asciiTheme="minorHAnsi" w:hAnsiTheme="minorHAnsi" w:cstheme="minorHAnsi"/>
                <w:b/>
                <w:sz w:val="22"/>
                <w:szCs w:val="22"/>
              </w:rPr>
            </w:pPr>
            <w:r w:rsidRPr="008E5D2F">
              <w:rPr>
                <w:rFonts w:asciiTheme="minorHAnsi" w:hAnsiTheme="minorHAnsi" w:cstheme="minorHAnsi"/>
                <w:sz w:val="22"/>
                <w:szCs w:val="22"/>
              </w:rPr>
              <w:t>Le projet de nouvelle loi sur l'aide sociale prévoit notamment d'adapter les barèmes et les critères d'octroi et d'encourager et valoriser l'emploi et l'activité lucrative par des mesures incitatives telles que la franchise sur le revenu.</w:t>
            </w:r>
          </w:p>
          <w:p w14:paraId="12D64713" w14:textId="77777777" w:rsidR="005C6EA4" w:rsidRPr="008E5D2F" w:rsidRDefault="005C6EA4" w:rsidP="008E5D2F">
            <w:pPr>
              <w:jc w:val="both"/>
              <w:rPr>
                <w:rFonts w:asciiTheme="minorHAnsi" w:hAnsiTheme="minorHAnsi" w:cstheme="minorHAnsi"/>
              </w:rPr>
            </w:pPr>
          </w:p>
          <w:p w14:paraId="49496D7F" w14:textId="6A09571C" w:rsidR="001D7AAB" w:rsidRPr="008E5D2F" w:rsidRDefault="001D7AAB" w:rsidP="008E5D2F">
            <w:pPr>
              <w:pStyle w:val="Paragraphedeliste"/>
              <w:numPr>
                <w:ilvl w:val="0"/>
                <w:numId w:val="2"/>
              </w:numPr>
              <w:jc w:val="both"/>
              <w:rPr>
                <w:rFonts w:asciiTheme="minorHAnsi" w:hAnsiTheme="minorHAnsi" w:cstheme="minorHAnsi"/>
                <w:b/>
                <w:sz w:val="22"/>
                <w:szCs w:val="22"/>
              </w:rPr>
            </w:pPr>
            <w:r w:rsidRPr="008E5D2F">
              <w:rPr>
                <w:rFonts w:asciiTheme="minorHAnsi" w:hAnsiTheme="minorHAnsi" w:cstheme="minorHAnsi"/>
                <w:b/>
                <w:sz w:val="22"/>
                <w:szCs w:val="22"/>
              </w:rPr>
              <w:t>Prévenir les situations de précarité ou de détresse sociale et garantir la dignité</w:t>
            </w:r>
          </w:p>
          <w:p w14:paraId="035FCFC7" w14:textId="21FD1358" w:rsidR="007841BC" w:rsidRPr="008E5D2F" w:rsidRDefault="00547E7C" w:rsidP="008E5D2F">
            <w:pPr>
              <w:pStyle w:val="Paragraphedeliste"/>
              <w:jc w:val="both"/>
              <w:rPr>
                <w:rFonts w:asciiTheme="minorHAnsi" w:hAnsiTheme="minorHAnsi" w:cstheme="minorHAnsi"/>
                <w:sz w:val="22"/>
                <w:szCs w:val="22"/>
              </w:rPr>
            </w:pPr>
            <w:r w:rsidRPr="008E5D2F">
              <w:rPr>
                <w:rFonts w:asciiTheme="minorHAnsi" w:hAnsiTheme="minorHAnsi" w:cstheme="minorHAnsi"/>
                <w:sz w:val="22"/>
                <w:szCs w:val="22"/>
              </w:rPr>
              <w:t>Soutenir</w:t>
            </w:r>
            <w:r w:rsidR="007841BC" w:rsidRPr="008E5D2F">
              <w:rPr>
                <w:rFonts w:asciiTheme="minorHAnsi" w:hAnsiTheme="minorHAnsi" w:cstheme="minorHAnsi"/>
                <w:sz w:val="22"/>
                <w:szCs w:val="22"/>
              </w:rPr>
              <w:t xml:space="preserve"> les initiatives innovantes en mati</w:t>
            </w:r>
            <w:r w:rsidRPr="008E5D2F">
              <w:rPr>
                <w:rFonts w:asciiTheme="minorHAnsi" w:hAnsiTheme="minorHAnsi" w:cstheme="minorHAnsi"/>
                <w:sz w:val="22"/>
                <w:szCs w:val="22"/>
              </w:rPr>
              <w:t>ère d'action sociale ; renforcer</w:t>
            </w:r>
            <w:r w:rsidR="007841BC" w:rsidRPr="008E5D2F">
              <w:rPr>
                <w:rFonts w:asciiTheme="minorHAnsi" w:hAnsiTheme="minorHAnsi" w:cstheme="minorHAnsi"/>
                <w:sz w:val="22"/>
                <w:szCs w:val="22"/>
              </w:rPr>
              <w:t xml:space="preserve"> les politiques publiques d'inclusion sociale et de prévention des discriminations e</w:t>
            </w:r>
            <w:r w:rsidRPr="008E5D2F">
              <w:rPr>
                <w:rFonts w:asciiTheme="minorHAnsi" w:hAnsiTheme="minorHAnsi" w:cstheme="minorHAnsi"/>
                <w:sz w:val="22"/>
                <w:szCs w:val="22"/>
              </w:rPr>
              <w:t>n faveur des publics fragilisés ; lutter</w:t>
            </w:r>
            <w:r w:rsidR="007841BC" w:rsidRPr="008E5D2F">
              <w:rPr>
                <w:rFonts w:asciiTheme="minorHAnsi" w:hAnsiTheme="minorHAnsi" w:cstheme="minorHAnsi"/>
                <w:sz w:val="22"/>
                <w:szCs w:val="22"/>
              </w:rPr>
              <w:t xml:space="preserve"> par le biais d'une législation ad hoc contre l'endettement et le surendetteme</w:t>
            </w:r>
            <w:r w:rsidRPr="008E5D2F">
              <w:rPr>
                <w:rFonts w:asciiTheme="minorHAnsi" w:hAnsiTheme="minorHAnsi" w:cstheme="minorHAnsi"/>
                <w:sz w:val="22"/>
                <w:szCs w:val="22"/>
              </w:rPr>
              <w:t xml:space="preserve">nt ; lutter </w:t>
            </w:r>
            <w:r w:rsidR="007841BC" w:rsidRPr="008E5D2F">
              <w:rPr>
                <w:rFonts w:asciiTheme="minorHAnsi" w:hAnsiTheme="minorHAnsi" w:cstheme="minorHAnsi"/>
                <w:sz w:val="22"/>
                <w:szCs w:val="22"/>
              </w:rPr>
              <w:t xml:space="preserve">contre la </w:t>
            </w:r>
            <w:r w:rsidRPr="008E5D2F">
              <w:rPr>
                <w:rFonts w:asciiTheme="minorHAnsi" w:hAnsiTheme="minorHAnsi" w:cstheme="minorHAnsi"/>
                <w:sz w:val="22"/>
                <w:szCs w:val="22"/>
              </w:rPr>
              <w:t>précarité alimentaire ; renforcer</w:t>
            </w:r>
            <w:r w:rsidR="007841BC" w:rsidRPr="008E5D2F">
              <w:rPr>
                <w:rFonts w:asciiTheme="minorHAnsi" w:hAnsiTheme="minorHAnsi" w:cstheme="minorHAnsi"/>
                <w:sz w:val="22"/>
                <w:szCs w:val="22"/>
              </w:rPr>
              <w:t xml:space="preserve"> les politiques de soutien à la famille et </w:t>
            </w:r>
            <w:r w:rsidRPr="008E5D2F">
              <w:rPr>
                <w:rFonts w:asciiTheme="minorHAnsi" w:hAnsiTheme="minorHAnsi" w:cstheme="minorHAnsi"/>
                <w:sz w:val="22"/>
                <w:szCs w:val="22"/>
              </w:rPr>
              <w:t>faire</w:t>
            </w:r>
            <w:r w:rsidR="007841BC" w:rsidRPr="008E5D2F">
              <w:rPr>
                <w:rFonts w:asciiTheme="minorHAnsi" w:hAnsiTheme="minorHAnsi" w:cstheme="minorHAnsi"/>
                <w:sz w:val="22"/>
                <w:szCs w:val="22"/>
              </w:rPr>
              <w:t xml:space="preserve"> en sorte que toutes les personnes résidant sur le canton bénéficient d'une existence digne, quel que soit leur statut.</w:t>
            </w:r>
          </w:p>
          <w:p w14:paraId="5E5D6CD2" w14:textId="2545304E" w:rsidR="005C6EA4" w:rsidRPr="008E5D2F" w:rsidRDefault="005C6EA4" w:rsidP="008E5D2F">
            <w:pPr>
              <w:jc w:val="both"/>
              <w:rPr>
                <w:rFonts w:asciiTheme="minorHAnsi" w:hAnsiTheme="minorHAnsi" w:cstheme="minorHAnsi"/>
              </w:rPr>
            </w:pPr>
          </w:p>
          <w:p w14:paraId="6A5AED23" w14:textId="77777777" w:rsidR="005C6EA4" w:rsidRPr="008E5D2F" w:rsidRDefault="005C6EA4" w:rsidP="008E5D2F">
            <w:pPr>
              <w:jc w:val="both"/>
              <w:rPr>
                <w:rFonts w:asciiTheme="minorHAnsi" w:hAnsiTheme="minorHAnsi" w:cstheme="minorHAnsi"/>
              </w:rPr>
            </w:pPr>
          </w:p>
          <w:p w14:paraId="35DB3397" w14:textId="77777777" w:rsidR="007841BC" w:rsidRPr="008E5D2F" w:rsidRDefault="001D7AAB" w:rsidP="008E5D2F">
            <w:pPr>
              <w:pStyle w:val="Paragraphedeliste"/>
              <w:numPr>
                <w:ilvl w:val="0"/>
                <w:numId w:val="2"/>
              </w:numPr>
              <w:jc w:val="both"/>
              <w:rPr>
                <w:rFonts w:asciiTheme="minorHAnsi" w:hAnsiTheme="minorHAnsi" w:cstheme="minorHAnsi"/>
                <w:b/>
                <w:sz w:val="22"/>
                <w:szCs w:val="22"/>
              </w:rPr>
            </w:pPr>
            <w:r w:rsidRPr="008E5D2F">
              <w:rPr>
                <w:rFonts w:asciiTheme="minorHAnsi" w:hAnsiTheme="minorHAnsi" w:cstheme="minorHAnsi"/>
                <w:b/>
                <w:sz w:val="22"/>
                <w:szCs w:val="22"/>
              </w:rPr>
              <w:lastRenderedPageBreak/>
              <w:t xml:space="preserve">Aider, soutenir et accompagner les séniors et les </w:t>
            </w:r>
            <w:proofErr w:type="spellStart"/>
            <w:r w:rsidRPr="008E5D2F">
              <w:rPr>
                <w:rFonts w:asciiTheme="minorHAnsi" w:hAnsiTheme="minorHAnsi" w:cstheme="minorHAnsi"/>
                <w:b/>
                <w:sz w:val="22"/>
                <w:szCs w:val="22"/>
              </w:rPr>
              <w:t>aîné.</w:t>
            </w:r>
            <w:proofErr w:type="gramStart"/>
            <w:r w:rsidRPr="008E5D2F">
              <w:rPr>
                <w:rFonts w:asciiTheme="minorHAnsi" w:hAnsiTheme="minorHAnsi" w:cstheme="minorHAnsi"/>
                <w:b/>
                <w:sz w:val="22"/>
                <w:szCs w:val="22"/>
              </w:rPr>
              <w:t>e.s</w:t>
            </w:r>
            <w:proofErr w:type="spellEnd"/>
            <w:proofErr w:type="gramEnd"/>
          </w:p>
          <w:p w14:paraId="1B2F07E2" w14:textId="4FAF8BEB" w:rsidR="001D7AAB" w:rsidRPr="008E5D2F" w:rsidRDefault="00547E7C" w:rsidP="008E5D2F">
            <w:pPr>
              <w:pStyle w:val="Paragraphedeliste"/>
              <w:jc w:val="both"/>
              <w:rPr>
                <w:rFonts w:asciiTheme="minorHAnsi" w:hAnsiTheme="minorHAnsi" w:cstheme="minorHAnsi"/>
                <w:b/>
                <w:sz w:val="22"/>
                <w:szCs w:val="22"/>
              </w:rPr>
            </w:pPr>
            <w:r w:rsidRPr="008E5D2F">
              <w:rPr>
                <w:rFonts w:asciiTheme="minorHAnsi" w:hAnsiTheme="minorHAnsi" w:cstheme="minorHAnsi"/>
                <w:sz w:val="22"/>
                <w:szCs w:val="22"/>
              </w:rPr>
              <w:t>Adopter</w:t>
            </w:r>
            <w:r w:rsidR="007841BC" w:rsidRPr="008E5D2F">
              <w:rPr>
                <w:rFonts w:asciiTheme="minorHAnsi" w:hAnsiTheme="minorHAnsi" w:cstheme="minorHAnsi"/>
                <w:sz w:val="22"/>
                <w:szCs w:val="22"/>
              </w:rPr>
              <w:t xml:space="preserve"> une législation sur les seniors, qui permette aux politiques publiques cantonales de tenir compte des spécificités de cette population, etc.</w:t>
            </w:r>
          </w:p>
          <w:p w14:paraId="2C0D5179" w14:textId="1EDF8488" w:rsidR="005C6EA4" w:rsidRPr="008E5D2F" w:rsidRDefault="005C6EA4" w:rsidP="008E5D2F">
            <w:pPr>
              <w:jc w:val="both"/>
              <w:rPr>
                <w:rFonts w:asciiTheme="minorHAnsi" w:hAnsiTheme="minorHAnsi" w:cstheme="minorHAnsi"/>
              </w:rPr>
            </w:pPr>
          </w:p>
          <w:p w14:paraId="7405CBBB" w14:textId="77777777" w:rsidR="007841BC" w:rsidRPr="008E5D2F" w:rsidRDefault="001D7AAB" w:rsidP="008E5D2F">
            <w:pPr>
              <w:pStyle w:val="Paragraphedeliste"/>
              <w:numPr>
                <w:ilvl w:val="0"/>
                <w:numId w:val="2"/>
              </w:numPr>
              <w:jc w:val="both"/>
              <w:rPr>
                <w:rFonts w:asciiTheme="minorHAnsi" w:hAnsiTheme="minorHAnsi" w:cstheme="minorHAnsi"/>
                <w:b/>
                <w:sz w:val="22"/>
                <w:szCs w:val="22"/>
              </w:rPr>
            </w:pPr>
            <w:r w:rsidRPr="008E5D2F">
              <w:rPr>
                <w:rFonts w:asciiTheme="minorHAnsi" w:hAnsiTheme="minorHAnsi" w:cstheme="minorHAnsi"/>
                <w:b/>
                <w:sz w:val="22"/>
                <w:szCs w:val="22"/>
              </w:rPr>
              <w:t xml:space="preserve">Offrir des conditions de logement dignes à </w:t>
            </w:r>
            <w:proofErr w:type="spellStart"/>
            <w:proofErr w:type="gramStart"/>
            <w:r w:rsidRPr="008E5D2F">
              <w:rPr>
                <w:rFonts w:asciiTheme="minorHAnsi" w:hAnsiTheme="minorHAnsi" w:cstheme="minorHAnsi"/>
                <w:b/>
                <w:sz w:val="22"/>
                <w:szCs w:val="22"/>
              </w:rPr>
              <w:t>chacun.e</w:t>
            </w:r>
            <w:proofErr w:type="spellEnd"/>
            <w:proofErr w:type="gramEnd"/>
          </w:p>
          <w:p w14:paraId="69FD298D" w14:textId="79A87E93" w:rsidR="005C6EA4" w:rsidRPr="008E5D2F" w:rsidRDefault="007841BC" w:rsidP="008E5D2F">
            <w:pPr>
              <w:pStyle w:val="Paragraphedeliste"/>
              <w:jc w:val="both"/>
              <w:rPr>
                <w:rFonts w:asciiTheme="minorHAnsi" w:hAnsiTheme="minorHAnsi" w:cstheme="minorHAnsi"/>
                <w:b/>
                <w:sz w:val="22"/>
                <w:szCs w:val="22"/>
              </w:rPr>
            </w:pPr>
            <w:r w:rsidRPr="008E5D2F">
              <w:rPr>
                <w:rFonts w:asciiTheme="minorHAnsi" w:hAnsiTheme="minorHAnsi" w:cstheme="minorHAnsi"/>
                <w:sz w:val="22"/>
                <w:szCs w:val="22"/>
              </w:rPr>
              <w:t>Instaurer des mesures préventives et/ou compensatoires avec les propriétaires afin de mettre en place une politique concertée de maintien du logement ; renforcer l'information sur les droits et devoirs des locataires; élaborer un concept interinstitutionnel d'hébergement d'urgence et de logement social pour les personnes en situation de mal-logement ou de sans-abrisme.</w:t>
            </w:r>
          </w:p>
          <w:p w14:paraId="78F89122" w14:textId="77777777" w:rsidR="005C6EA4" w:rsidRPr="008E5D2F" w:rsidRDefault="005C6EA4" w:rsidP="008E5D2F">
            <w:pPr>
              <w:jc w:val="both"/>
              <w:rPr>
                <w:rFonts w:asciiTheme="minorHAnsi" w:hAnsiTheme="minorHAnsi" w:cstheme="minorHAnsi"/>
              </w:rPr>
            </w:pPr>
          </w:p>
          <w:p w14:paraId="39DE500B" w14:textId="77777777" w:rsidR="007841BC" w:rsidRPr="008E5D2F" w:rsidRDefault="001D7AAB" w:rsidP="008E5D2F">
            <w:pPr>
              <w:pStyle w:val="Paragraphedeliste"/>
              <w:numPr>
                <w:ilvl w:val="0"/>
                <w:numId w:val="2"/>
              </w:numPr>
              <w:jc w:val="both"/>
              <w:rPr>
                <w:rFonts w:asciiTheme="minorHAnsi" w:hAnsiTheme="minorHAnsi" w:cstheme="minorHAnsi"/>
                <w:b/>
                <w:sz w:val="22"/>
                <w:szCs w:val="22"/>
              </w:rPr>
            </w:pPr>
            <w:r w:rsidRPr="008E5D2F">
              <w:rPr>
                <w:rFonts w:asciiTheme="minorHAnsi" w:hAnsiTheme="minorHAnsi" w:cstheme="minorHAnsi"/>
                <w:b/>
                <w:sz w:val="22"/>
                <w:szCs w:val="22"/>
              </w:rPr>
              <w:t>Renforcer le lien entre l’action sociale et l’économie</w:t>
            </w:r>
            <w:r w:rsidR="005C6EA4" w:rsidRPr="008E5D2F">
              <w:rPr>
                <w:rFonts w:asciiTheme="minorHAnsi" w:hAnsiTheme="minorHAnsi" w:cstheme="minorHAnsi"/>
                <w:b/>
                <w:sz w:val="22"/>
                <w:szCs w:val="22"/>
              </w:rPr>
              <w:t xml:space="preserve"> </w:t>
            </w:r>
            <w:r w:rsidR="005C6EA4" w:rsidRPr="008E5D2F">
              <w:rPr>
                <w:rFonts w:asciiTheme="minorHAnsi" w:hAnsiTheme="minorHAnsi" w:cstheme="minorHAnsi"/>
                <w:sz w:val="22"/>
                <w:szCs w:val="22"/>
              </w:rPr>
              <w:t>:</w:t>
            </w:r>
          </w:p>
          <w:p w14:paraId="52632E57" w14:textId="726222CF" w:rsidR="001D7AAB" w:rsidRPr="008E5D2F" w:rsidRDefault="007841BC" w:rsidP="008E5D2F">
            <w:pPr>
              <w:pStyle w:val="Paragraphedeliste"/>
              <w:jc w:val="both"/>
              <w:rPr>
                <w:rFonts w:asciiTheme="minorHAnsi" w:hAnsiTheme="minorHAnsi" w:cstheme="minorHAnsi"/>
                <w:b/>
                <w:sz w:val="22"/>
                <w:szCs w:val="22"/>
              </w:rPr>
            </w:pPr>
            <w:r w:rsidRPr="008E5D2F">
              <w:rPr>
                <w:rFonts w:asciiTheme="minorHAnsi" w:hAnsiTheme="minorHAnsi" w:cstheme="minorHAnsi"/>
                <w:sz w:val="22"/>
                <w:szCs w:val="22"/>
              </w:rPr>
              <w:t>Augmenter les dispositifs de renforcement de l'employabilité à destination des publics particulièrement vulnérables sur le marché de l'emploi (</w:t>
            </w:r>
            <w:proofErr w:type="spellStart"/>
            <w:r w:rsidRPr="008E5D2F">
              <w:rPr>
                <w:rFonts w:asciiTheme="minorHAnsi" w:hAnsiTheme="minorHAnsi" w:cstheme="minorHAnsi"/>
                <w:sz w:val="22"/>
                <w:szCs w:val="22"/>
              </w:rPr>
              <w:t>migrant.</w:t>
            </w:r>
            <w:proofErr w:type="gramStart"/>
            <w:r w:rsidRPr="008E5D2F">
              <w:rPr>
                <w:rFonts w:asciiTheme="minorHAnsi" w:hAnsiTheme="minorHAnsi" w:cstheme="minorHAnsi"/>
                <w:sz w:val="22"/>
                <w:szCs w:val="22"/>
              </w:rPr>
              <w:t>e.s</w:t>
            </w:r>
            <w:proofErr w:type="spellEnd"/>
            <w:proofErr w:type="gramEnd"/>
            <w:r w:rsidRPr="008E5D2F">
              <w:rPr>
                <w:rFonts w:asciiTheme="minorHAnsi" w:hAnsiTheme="minorHAnsi" w:cstheme="minorHAnsi"/>
                <w:sz w:val="22"/>
                <w:szCs w:val="22"/>
              </w:rPr>
              <w:t>, jeunes, seniors) et améliorer les liens entre les structures d'insertion professionnelle et les entreprises.</w:t>
            </w:r>
          </w:p>
          <w:p w14:paraId="3771DC48" w14:textId="435A0C96" w:rsidR="005C6EA4" w:rsidRPr="008E5D2F" w:rsidRDefault="005C6EA4" w:rsidP="008E5D2F">
            <w:pPr>
              <w:jc w:val="both"/>
              <w:rPr>
                <w:rFonts w:asciiTheme="minorHAnsi" w:hAnsiTheme="minorHAnsi" w:cstheme="minorHAnsi"/>
              </w:rPr>
            </w:pPr>
          </w:p>
          <w:p w14:paraId="0D6451E4" w14:textId="77777777" w:rsidR="00547E7C" w:rsidRPr="008E5D2F" w:rsidRDefault="001D7AAB" w:rsidP="008E5D2F">
            <w:pPr>
              <w:pStyle w:val="Paragraphedeliste"/>
              <w:numPr>
                <w:ilvl w:val="0"/>
                <w:numId w:val="2"/>
              </w:numPr>
              <w:jc w:val="both"/>
              <w:rPr>
                <w:rFonts w:asciiTheme="minorHAnsi" w:hAnsiTheme="minorHAnsi" w:cstheme="minorHAnsi"/>
                <w:b/>
                <w:sz w:val="22"/>
                <w:szCs w:val="22"/>
              </w:rPr>
            </w:pPr>
            <w:r w:rsidRPr="008E5D2F">
              <w:rPr>
                <w:rFonts w:asciiTheme="minorHAnsi" w:hAnsiTheme="minorHAnsi" w:cstheme="minorHAnsi"/>
                <w:b/>
                <w:sz w:val="22"/>
                <w:szCs w:val="22"/>
              </w:rPr>
              <w:t>Renforcer la cohésion sociale en milieu urbain</w:t>
            </w:r>
            <w:r w:rsidR="005C6EA4" w:rsidRPr="008E5D2F">
              <w:rPr>
                <w:rFonts w:asciiTheme="minorHAnsi" w:hAnsiTheme="minorHAnsi" w:cstheme="minorHAnsi"/>
                <w:b/>
                <w:sz w:val="22"/>
                <w:szCs w:val="22"/>
              </w:rPr>
              <w:t xml:space="preserve"> </w:t>
            </w:r>
            <w:r w:rsidR="005C6EA4" w:rsidRPr="008E5D2F">
              <w:rPr>
                <w:rFonts w:asciiTheme="minorHAnsi" w:hAnsiTheme="minorHAnsi" w:cstheme="minorHAnsi"/>
                <w:sz w:val="22"/>
                <w:szCs w:val="22"/>
              </w:rPr>
              <w:t>:</w:t>
            </w:r>
          </w:p>
          <w:p w14:paraId="572DD7ED" w14:textId="6BAE00DF" w:rsidR="001D7AAB" w:rsidRPr="008E5D2F" w:rsidRDefault="007A1EBE" w:rsidP="008E5D2F">
            <w:pPr>
              <w:pStyle w:val="Paragraphedeliste"/>
              <w:jc w:val="both"/>
              <w:rPr>
                <w:rFonts w:asciiTheme="minorHAnsi" w:hAnsiTheme="minorHAnsi" w:cstheme="minorHAnsi"/>
                <w:b/>
                <w:sz w:val="22"/>
                <w:szCs w:val="22"/>
              </w:rPr>
            </w:pPr>
            <w:r w:rsidRPr="008E5D2F">
              <w:rPr>
                <w:rFonts w:asciiTheme="minorHAnsi" w:hAnsiTheme="minorHAnsi" w:cstheme="minorHAnsi"/>
                <w:sz w:val="22"/>
                <w:szCs w:val="22"/>
              </w:rPr>
              <w:t xml:space="preserve">Initier des projets-pilote avec les communes, accompagner le développement de nouveaux quartiers urbains afin d'anticiper les risques d'inégalités territoriales et de renforcer les services publics de proximité ; renforcer le rôle de la culture et du sport dans les approches visant à combattre les inégalités et renforcer les liens sociaux. </w:t>
            </w:r>
          </w:p>
          <w:p w14:paraId="73A3F0D3" w14:textId="69FE8C49" w:rsidR="001D7AAB" w:rsidRPr="008E5D2F" w:rsidRDefault="001D7AAB" w:rsidP="008E5D2F">
            <w:pPr>
              <w:jc w:val="both"/>
              <w:rPr>
                <w:rFonts w:asciiTheme="minorHAnsi" w:hAnsiTheme="minorHAnsi" w:cstheme="minorHAnsi"/>
              </w:rPr>
            </w:pPr>
          </w:p>
        </w:tc>
      </w:tr>
      <w:tr w:rsidR="00961657" w14:paraId="174BFA98" w14:textId="77777777" w:rsidTr="00F21F5C">
        <w:tc>
          <w:tcPr>
            <w:tcW w:w="2117" w:type="dxa"/>
            <w:tcBorders>
              <w:top w:val="nil"/>
              <w:left w:val="single" w:sz="8" w:space="0" w:color="auto"/>
              <w:bottom w:val="single" w:sz="8" w:space="0" w:color="auto"/>
              <w:right w:val="single" w:sz="8" w:space="0" w:color="auto"/>
            </w:tcBorders>
            <w:shd w:val="clear" w:color="auto" w:fill="9BBB59" w:themeFill="accent3"/>
            <w:tcMar>
              <w:top w:w="0" w:type="dxa"/>
              <w:left w:w="108" w:type="dxa"/>
              <w:bottom w:w="0" w:type="dxa"/>
              <w:right w:w="108" w:type="dxa"/>
            </w:tcMar>
            <w:hideMark/>
          </w:tcPr>
          <w:p w14:paraId="02AD7AF8" w14:textId="7C3C325F" w:rsidR="00961657" w:rsidRPr="008E5D2F" w:rsidRDefault="00A871EB" w:rsidP="008E5D2F">
            <w:pPr>
              <w:rPr>
                <w:rFonts w:asciiTheme="minorHAnsi" w:hAnsiTheme="minorHAnsi" w:cstheme="minorHAnsi"/>
                <w:color w:val="FFFFFF" w:themeColor="background1"/>
              </w:rPr>
            </w:pPr>
            <w:r w:rsidRPr="008E5D2F">
              <w:rPr>
                <w:rFonts w:asciiTheme="minorHAnsi" w:hAnsiTheme="minorHAnsi" w:cstheme="minorHAnsi"/>
                <w:b/>
                <w:color w:val="FFFFFF" w:themeColor="background1"/>
              </w:rPr>
              <w:lastRenderedPageBreak/>
              <w:t>Actions en l</w:t>
            </w:r>
            <w:r w:rsidR="004A55CF" w:rsidRPr="008E5D2F">
              <w:rPr>
                <w:rFonts w:asciiTheme="minorHAnsi" w:hAnsiTheme="minorHAnsi" w:cstheme="minorHAnsi"/>
                <w:b/>
                <w:color w:val="FFFFFF" w:themeColor="background1"/>
              </w:rPr>
              <w:t>ien avec le RTE</w:t>
            </w:r>
          </w:p>
        </w:tc>
        <w:tc>
          <w:tcPr>
            <w:tcW w:w="6935" w:type="dxa"/>
            <w:tcBorders>
              <w:top w:val="nil"/>
              <w:left w:val="nil"/>
              <w:bottom w:val="single" w:sz="8" w:space="0" w:color="auto"/>
              <w:right w:val="single" w:sz="8" w:space="0" w:color="auto"/>
            </w:tcBorders>
            <w:tcMar>
              <w:top w:w="0" w:type="dxa"/>
              <w:left w:w="108" w:type="dxa"/>
              <w:bottom w:w="0" w:type="dxa"/>
              <w:right w:w="108" w:type="dxa"/>
            </w:tcMar>
          </w:tcPr>
          <w:p w14:paraId="54533603" w14:textId="1627C96D" w:rsidR="00961657" w:rsidRPr="008E5D2F" w:rsidRDefault="00547E7C" w:rsidP="008E5D2F">
            <w:pPr>
              <w:jc w:val="both"/>
              <w:rPr>
                <w:rFonts w:asciiTheme="minorHAnsi" w:hAnsiTheme="minorHAnsi" w:cstheme="minorHAnsi"/>
              </w:rPr>
            </w:pPr>
            <w:r w:rsidRPr="008E5D2F">
              <w:rPr>
                <w:rFonts w:asciiTheme="minorHAnsi" w:hAnsiTheme="minorHAnsi" w:cstheme="minorHAnsi"/>
              </w:rPr>
              <w:t>Les intentions politiques dégagées par le plan d'action contre la précarité correspondent bien au concept du RTE et devraient ainsi favoriser son expérimentation à Genève.</w:t>
            </w:r>
          </w:p>
        </w:tc>
      </w:tr>
      <w:tr w:rsidR="00961657" w14:paraId="541B390F" w14:textId="77777777" w:rsidTr="00F21F5C">
        <w:tc>
          <w:tcPr>
            <w:tcW w:w="2117" w:type="dxa"/>
            <w:tcBorders>
              <w:top w:val="nil"/>
              <w:left w:val="single" w:sz="8" w:space="0" w:color="auto"/>
              <w:bottom w:val="single" w:sz="8" w:space="0" w:color="auto"/>
              <w:right w:val="single" w:sz="8" w:space="0" w:color="auto"/>
            </w:tcBorders>
            <w:shd w:val="clear" w:color="auto" w:fill="9BBB59" w:themeFill="accent3"/>
            <w:tcMar>
              <w:top w:w="0" w:type="dxa"/>
              <w:left w:w="108" w:type="dxa"/>
              <w:bottom w:w="0" w:type="dxa"/>
              <w:right w:w="108" w:type="dxa"/>
            </w:tcMar>
            <w:hideMark/>
          </w:tcPr>
          <w:p w14:paraId="58D95A1B" w14:textId="43529715" w:rsidR="00961657" w:rsidRPr="008E5D2F" w:rsidRDefault="00A871EB" w:rsidP="008E5D2F">
            <w:pPr>
              <w:rPr>
                <w:rFonts w:asciiTheme="minorHAnsi" w:hAnsiTheme="minorHAnsi" w:cstheme="minorHAnsi"/>
                <w:color w:val="FFFFFF" w:themeColor="background1"/>
              </w:rPr>
            </w:pPr>
            <w:r w:rsidRPr="008E5D2F">
              <w:rPr>
                <w:rFonts w:asciiTheme="minorHAnsi" w:hAnsiTheme="minorHAnsi" w:cstheme="minorHAnsi"/>
                <w:color w:val="FFFFFF" w:themeColor="background1"/>
              </w:rPr>
              <w:t>Lien avec l’employabilité</w:t>
            </w:r>
          </w:p>
        </w:tc>
        <w:tc>
          <w:tcPr>
            <w:tcW w:w="6935" w:type="dxa"/>
            <w:tcBorders>
              <w:top w:val="nil"/>
              <w:left w:val="nil"/>
              <w:bottom w:val="single" w:sz="8" w:space="0" w:color="auto"/>
              <w:right w:val="single" w:sz="8" w:space="0" w:color="auto"/>
            </w:tcBorders>
            <w:tcMar>
              <w:top w:w="0" w:type="dxa"/>
              <w:left w:w="108" w:type="dxa"/>
              <w:bottom w:w="0" w:type="dxa"/>
              <w:right w:w="108" w:type="dxa"/>
            </w:tcMar>
          </w:tcPr>
          <w:p w14:paraId="2A3FFC93" w14:textId="77777777" w:rsidR="00961657" w:rsidRPr="008E5D2F" w:rsidRDefault="005C6EA4" w:rsidP="008E5D2F">
            <w:pPr>
              <w:jc w:val="both"/>
              <w:rPr>
                <w:rFonts w:asciiTheme="minorHAnsi" w:hAnsiTheme="minorHAnsi" w:cstheme="minorHAnsi"/>
              </w:rPr>
            </w:pPr>
            <w:r w:rsidRPr="008E5D2F">
              <w:rPr>
                <w:rFonts w:asciiTheme="minorHAnsi" w:hAnsiTheme="minorHAnsi" w:cstheme="minorHAnsi"/>
              </w:rPr>
              <w:t>La nouvelle loi sur l'aide sociale et la lutte contre la pauvreté prévoit de renforcer l’insertion professionnelle en augmentant les possibilités de suivre des formations qualifiantes et certifiantes, ainsi que les possibilités de reconversion professionnelle pour les bénéficiaires de l'aide sociale.</w:t>
            </w:r>
          </w:p>
          <w:p w14:paraId="04BB4E10" w14:textId="77777777" w:rsidR="005C6EA4" w:rsidRPr="008E5D2F" w:rsidRDefault="005C6EA4" w:rsidP="008E5D2F">
            <w:pPr>
              <w:jc w:val="both"/>
              <w:rPr>
                <w:rFonts w:asciiTheme="minorHAnsi" w:hAnsiTheme="minorHAnsi" w:cstheme="minorHAnsi"/>
              </w:rPr>
            </w:pPr>
          </w:p>
          <w:p w14:paraId="7183AB06" w14:textId="44328853" w:rsidR="007A1EBE" w:rsidRPr="008E5D2F" w:rsidRDefault="007A1EBE" w:rsidP="008E5D2F">
            <w:pPr>
              <w:jc w:val="both"/>
              <w:rPr>
                <w:rFonts w:asciiTheme="minorHAnsi" w:hAnsiTheme="minorHAnsi" w:cstheme="minorHAnsi"/>
              </w:rPr>
            </w:pPr>
            <w:r w:rsidRPr="008E5D2F">
              <w:rPr>
                <w:rFonts w:asciiTheme="minorHAnsi" w:hAnsiTheme="minorHAnsi" w:cstheme="minorHAnsi"/>
              </w:rPr>
              <w:t>L'objectif 6 du plan d'action vise à renforcer le lien entre l’action sociale et l’économie en augmentant les dispositifs de renforcement de l'employabilité à destination des publics particulièrement vulnérables sur le marché de l'emploi (</w:t>
            </w:r>
            <w:proofErr w:type="spellStart"/>
            <w:r w:rsidRPr="008E5D2F">
              <w:rPr>
                <w:rFonts w:asciiTheme="minorHAnsi" w:hAnsiTheme="minorHAnsi" w:cstheme="minorHAnsi"/>
              </w:rPr>
              <w:t>migrant.</w:t>
            </w:r>
            <w:proofErr w:type="gramStart"/>
            <w:r w:rsidRPr="008E5D2F">
              <w:rPr>
                <w:rFonts w:asciiTheme="minorHAnsi" w:hAnsiTheme="minorHAnsi" w:cstheme="minorHAnsi"/>
              </w:rPr>
              <w:t>e.s</w:t>
            </w:r>
            <w:proofErr w:type="spellEnd"/>
            <w:proofErr w:type="gramEnd"/>
            <w:r w:rsidRPr="008E5D2F">
              <w:rPr>
                <w:rFonts w:asciiTheme="minorHAnsi" w:hAnsiTheme="minorHAnsi" w:cstheme="minorHAnsi"/>
              </w:rPr>
              <w:t>, jeunes, seniors) et améliorer les liens entre les structures d'insertion professionnelle et les entreprises.</w:t>
            </w:r>
          </w:p>
          <w:p w14:paraId="2562A330" w14:textId="0617E84A" w:rsidR="005C6EA4" w:rsidRPr="008E5D2F" w:rsidRDefault="005C6EA4" w:rsidP="008E5D2F">
            <w:pPr>
              <w:jc w:val="both"/>
              <w:rPr>
                <w:rFonts w:asciiTheme="minorHAnsi" w:hAnsiTheme="minorHAnsi" w:cstheme="minorHAnsi"/>
              </w:rPr>
            </w:pPr>
          </w:p>
        </w:tc>
      </w:tr>
      <w:tr w:rsidR="00961657" w14:paraId="6840DE2E" w14:textId="77777777" w:rsidTr="00F21F5C">
        <w:tc>
          <w:tcPr>
            <w:tcW w:w="2117" w:type="dxa"/>
            <w:tcBorders>
              <w:top w:val="nil"/>
              <w:left w:val="single" w:sz="8" w:space="0" w:color="auto"/>
              <w:bottom w:val="nil"/>
              <w:right w:val="single" w:sz="8" w:space="0" w:color="auto"/>
            </w:tcBorders>
            <w:shd w:val="clear" w:color="auto" w:fill="9BBB59" w:themeFill="accent3"/>
            <w:tcMar>
              <w:top w:w="0" w:type="dxa"/>
              <w:left w:w="108" w:type="dxa"/>
              <w:bottom w:w="0" w:type="dxa"/>
              <w:right w:w="108" w:type="dxa"/>
            </w:tcMar>
            <w:hideMark/>
          </w:tcPr>
          <w:p w14:paraId="27588147" w14:textId="77777777" w:rsidR="00961657" w:rsidRPr="008E5D2F" w:rsidRDefault="009556BA">
            <w:pPr>
              <w:rPr>
                <w:rFonts w:asciiTheme="minorHAnsi" w:hAnsiTheme="minorHAnsi" w:cstheme="minorHAnsi"/>
                <w:color w:val="FFFFFF" w:themeColor="background1"/>
              </w:rPr>
            </w:pPr>
            <w:r w:rsidRPr="008E5D2F">
              <w:rPr>
                <w:rFonts w:asciiTheme="minorHAnsi" w:hAnsiTheme="minorHAnsi" w:cstheme="minorHAnsi"/>
                <w:color w:val="FFFFFF" w:themeColor="background1"/>
              </w:rPr>
              <w:t>Références à d’autres documents importants</w:t>
            </w:r>
          </w:p>
        </w:tc>
        <w:tc>
          <w:tcPr>
            <w:tcW w:w="6935" w:type="dxa"/>
            <w:tcBorders>
              <w:top w:val="nil"/>
              <w:left w:val="nil"/>
              <w:bottom w:val="nil"/>
              <w:right w:val="single" w:sz="8" w:space="0" w:color="auto"/>
            </w:tcBorders>
            <w:tcMar>
              <w:top w:w="0" w:type="dxa"/>
              <w:left w:w="108" w:type="dxa"/>
              <w:bottom w:w="0" w:type="dxa"/>
              <w:right w:w="108" w:type="dxa"/>
            </w:tcMar>
          </w:tcPr>
          <w:p w14:paraId="6BE09563" w14:textId="48CF9BE3" w:rsidR="00961657" w:rsidRPr="008E5D2F" w:rsidRDefault="00090721" w:rsidP="008E5D2F">
            <w:pPr>
              <w:pStyle w:val="Paragraphedeliste"/>
              <w:numPr>
                <w:ilvl w:val="0"/>
                <w:numId w:val="5"/>
              </w:numPr>
              <w:rPr>
                <w:rFonts w:asciiTheme="minorHAnsi" w:hAnsiTheme="minorHAnsi" w:cstheme="minorHAnsi"/>
                <w:sz w:val="22"/>
                <w:szCs w:val="22"/>
              </w:rPr>
            </w:pPr>
            <w:r w:rsidRPr="008E5D2F">
              <w:rPr>
                <w:rFonts w:asciiTheme="minorHAnsi" w:hAnsiTheme="minorHAnsi" w:cstheme="minorHAnsi"/>
                <w:sz w:val="22"/>
                <w:szCs w:val="22"/>
              </w:rPr>
              <w:t>Rapport sur la pauvreté à Genève (2016)</w:t>
            </w:r>
            <w:r w:rsidR="008E5D2F" w:rsidRPr="008E5D2F">
              <w:rPr>
                <w:rFonts w:asciiTheme="minorHAnsi" w:hAnsiTheme="minorHAnsi" w:cstheme="minorHAnsi"/>
                <w:sz w:val="22"/>
                <w:szCs w:val="22"/>
              </w:rPr>
              <w:t xml:space="preserve"> : </w:t>
            </w:r>
            <w:hyperlink r:id="rId7" w:history="1">
              <w:r w:rsidR="008E5D2F" w:rsidRPr="008E5D2F">
                <w:rPr>
                  <w:rStyle w:val="Lienhypertexte"/>
                  <w:rFonts w:asciiTheme="minorHAnsi" w:hAnsiTheme="minorHAnsi" w:cstheme="minorHAnsi"/>
                  <w:color w:val="4F81BD" w:themeColor="accent1"/>
                  <w:sz w:val="22"/>
                  <w:szCs w:val="22"/>
                </w:rPr>
                <w:t>https://www.ge.ch/document/3978/telecharger</w:t>
              </w:r>
            </w:hyperlink>
          </w:p>
          <w:p w14:paraId="017BB0BC" w14:textId="77777777" w:rsidR="00090721" w:rsidRPr="008E5D2F" w:rsidRDefault="00090721" w:rsidP="008E5D2F">
            <w:pPr>
              <w:rPr>
                <w:rFonts w:asciiTheme="minorHAnsi" w:hAnsiTheme="minorHAnsi" w:cstheme="minorHAnsi"/>
              </w:rPr>
            </w:pPr>
          </w:p>
          <w:p w14:paraId="6AF3FB2D" w14:textId="77777777" w:rsidR="00090721" w:rsidRPr="008E5D2F" w:rsidRDefault="00090721" w:rsidP="008E5D2F">
            <w:pPr>
              <w:pStyle w:val="Paragraphedeliste"/>
              <w:numPr>
                <w:ilvl w:val="0"/>
                <w:numId w:val="5"/>
              </w:numPr>
              <w:rPr>
                <w:rFonts w:asciiTheme="minorHAnsi" w:hAnsiTheme="minorHAnsi" w:cstheme="minorHAnsi"/>
                <w:sz w:val="22"/>
                <w:szCs w:val="22"/>
              </w:rPr>
            </w:pPr>
            <w:r w:rsidRPr="008E5D2F">
              <w:rPr>
                <w:rFonts w:asciiTheme="minorHAnsi" w:hAnsiTheme="minorHAnsi" w:cstheme="minorHAnsi"/>
                <w:sz w:val="22"/>
                <w:szCs w:val="22"/>
              </w:rPr>
              <w:t>Rapports du Centre d’analyse territoriales des inégalités (CATI-GE) de 2011, 2014 et 2020 permettent d’observer que Genève comporte des poches de précarité importantes.</w:t>
            </w:r>
          </w:p>
          <w:p w14:paraId="09644F3F" w14:textId="44388195" w:rsidR="008E5D2F" w:rsidRPr="008E5D2F" w:rsidRDefault="00C26891" w:rsidP="008E5D2F">
            <w:pPr>
              <w:pStyle w:val="Paragraphedeliste"/>
              <w:rPr>
                <w:rFonts w:asciiTheme="minorHAnsi" w:hAnsiTheme="minorHAnsi" w:cstheme="minorHAnsi"/>
                <w:sz w:val="22"/>
                <w:szCs w:val="22"/>
              </w:rPr>
            </w:pPr>
            <w:hyperlink r:id="rId8" w:history="1">
              <w:r w:rsidR="008E5D2F" w:rsidRPr="008E5D2F">
                <w:rPr>
                  <w:rStyle w:val="Lienhypertexte"/>
                  <w:rFonts w:asciiTheme="minorHAnsi" w:hAnsiTheme="minorHAnsi" w:cstheme="minorHAnsi"/>
                  <w:color w:val="4F81BD" w:themeColor="accent1"/>
                  <w:sz w:val="22"/>
                  <w:szCs w:val="22"/>
                </w:rPr>
                <w:t>https://www.ge.ch/document/19368/telecharger</w:t>
              </w:r>
            </w:hyperlink>
          </w:p>
        </w:tc>
      </w:tr>
      <w:tr w:rsidR="008E5D2F" w14:paraId="11799ADF" w14:textId="77777777" w:rsidTr="00F21F5C">
        <w:tc>
          <w:tcPr>
            <w:tcW w:w="2117" w:type="dxa"/>
            <w:tcBorders>
              <w:top w:val="nil"/>
              <w:left w:val="single" w:sz="8" w:space="0" w:color="auto"/>
              <w:bottom w:val="single" w:sz="8" w:space="0" w:color="auto"/>
              <w:right w:val="single" w:sz="8" w:space="0" w:color="auto"/>
            </w:tcBorders>
            <w:shd w:val="clear" w:color="auto" w:fill="9BBB59" w:themeFill="accent3"/>
            <w:tcMar>
              <w:top w:w="0" w:type="dxa"/>
              <w:left w:w="108" w:type="dxa"/>
              <w:bottom w:w="0" w:type="dxa"/>
              <w:right w:w="108" w:type="dxa"/>
            </w:tcMar>
          </w:tcPr>
          <w:p w14:paraId="1B9870B1" w14:textId="77777777" w:rsidR="008E5D2F" w:rsidRPr="008E5D2F" w:rsidRDefault="008E5D2F">
            <w:pPr>
              <w:rPr>
                <w:rFonts w:asciiTheme="minorHAnsi" w:hAnsiTheme="minorHAnsi" w:cstheme="minorHAnsi"/>
                <w:color w:val="FFFFFF" w:themeColor="background1"/>
              </w:rPr>
            </w:pPr>
          </w:p>
        </w:tc>
        <w:tc>
          <w:tcPr>
            <w:tcW w:w="6935" w:type="dxa"/>
            <w:tcBorders>
              <w:top w:val="nil"/>
              <w:left w:val="nil"/>
              <w:bottom w:val="single" w:sz="8" w:space="0" w:color="auto"/>
              <w:right w:val="single" w:sz="8" w:space="0" w:color="auto"/>
            </w:tcBorders>
            <w:tcMar>
              <w:top w:w="0" w:type="dxa"/>
              <w:left w:w="108" w:type="dxa"/>
              <w:bottom w:w="0" w:type="dxa"/>
              <w:right w:w="108" w:type="dxa"/>
            </w:tcMar>
          </w:tcPr>
          <w:p w14:paraId="4227F1F2" w14:textId="77777777" w:rsidR="008E5D2F" w:rsidRPr="008E5D2F" w:rsidRDefault="008E5D2F" w:rsidP="008E5D2F">
            <w:pPr>
              <w:jc w:val="both"/>
              <w:rPr>
                <w:rFonts w:asciiTheme="minorHAnsi" w:hAnsiTheme="minorHAnsi" w:cstheme="minorHAnsi"/>
              </w:rPr>
            </w:pPr>
          </w:p>
        </w:tc>
      </w:tr>
    </w:tbl>
    <w:p w14:paraId="3A1B6A97" w14:textId="07338955" w:rsidR="00957865" w:rsidRPr="008E5D2F" w:rsidRDefault="008E5D2F" w:rsidP="008E5D2F">
      <w:pPr>
        <w:jc w:val="right"/>
        <w:rPr>
          <w:sz w:val="16"/>
          <w:szCs w:val="16"/>
        </w:rPr>
      </w:pPr>
      <w:r w:rsidRPr="007A1F25">
        <w:rPr>
          <w:sz w:val="16"/>
          <w:szCs w:val="16"/>
        </w:rPr>
        <w:t>VDE – 1</w:t>
      </w:r>
      <w:r w:rsidRPr="007A1F25">
        <w:rPr>
          <w:sz w:val="16"/>
          <w:szCs w:val="16"/>
          <w:vertAlign w:val="superscript"/>
        </w:rPr>
        <w:t>er</w:t>
      </w:r>
      <w:r w:rsidRPr="007A1F25">
        <w:rPr>
          <w:sz w:val="16"/>
          <w:szCs w:val="16"/>
        </w:rPr>
        <w:t xml:space="preserve"> juillet 2022</w:t>
      </w:r>
    </w:p>
    <w:sectPr w:rsidR="00957865" w:rsidRPr="008E5D2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5AF33" w14:textId="77777777" w:rsidR="00AC159F" w:rsidRDefault="00AC159F" w:rsidP="00F0296F">
      <w:r>
        <w:separator/>
      </w:r>
    </w:p>
  </w:endnote>
  <w:endnote w:type="continuationSeparator" w:id="0">
    <w:p w14:paraId="307EC0D9" w14:textId="77777777" w:rsidR="00AC159F" w:rsidRDefault="00AC159F" w:rsidP="00F02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E4F52" w14:textId="77777777" w:rsidR="00AC159F" w:rsidRDefault="00AC159F" w:rsidP="00F0296F">
      <w:r>
        <w:separator/>
      </w:r>
    </w:p>
  </w:footnote>
  <w:footnote w:type="continuationSeparator" w:id="0">
    <w:p w14:paraId="7BB41DFF" w14:textId="77777777" w:rsidR="00AC159F" w:rsidRDefault="00AC159F" w:rsidP="00F02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71F21" w14:textId="77777777" w:rsidR="00F0296F" w:rsidRPr="007048A0" w:rsidRDefault="00C26891" w:rsidP="007048A0">
    <w:pPr>
      <w:pStyle w:val="En-tte"/>
      <w:jc w:val="center"/>
      <w:rPr>
        <w:b/>
        <w:color w:val="76923C" w:themeColor="accent3" w:themeShade="BF"/>
      </w:rPr>
    </w:pPr>
    <w:sdt>
      <w:sdtPr>
        <w:rPr>
          <w:b/>
          <w:color w:val="76923C" w:themeColor="accent3" w:themeShade="BF"/>
        </w:rPr>
        <w:id w:val="473412542"/>
        <w:docPartObj>
          <w:docPartGallery w:val="Page Numbers (Margins)"/>
          <w:docPartUnique/>
        </w:docPartObj>
      </w:sdtPr>
      <w:sdtEndPr/>
      <w:sdtContent>
        <w:r w:rsidR="00F0296F" w:rsidRPr="007048A0">
          <w:rPr>
            <w:b/>
            <w:noProof/>
            <w:color w:val="76923C" w:themeColor="accent3" w:themeShade="BF"/>
            <w:lang w:eastAsia="fr-CH"/>
          </w:rPr>
          <mc:AlternateContent>
            <mc:Choice Requires="wps">
              <w:drawing>
                <wp:anchor distT="0" distB="0" distL="114300" distR="114300" simplePos="0" relativeHeight="251659264" behindDoc="0" locked="0" layoutInCell="0" allowOverlap="1" wp14:anchorId="41C19170" wp14:editId="39F5487C">
                  <wp:simplePos x="0" y="0"/>
                  <wp:positionH relativeFrom="rightMargin">
                    <wp:align>center</wp:align>
                  </wp:positionH>
                  <wp:positionV relativeFrom="page">
                    <wp:align>center</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11EA8BE0" w14:textId="576E4E0A" w:rsidR="00F0296F" w:rsidRDefault="00F0296F">
                                  <w:pPr>
                                    <w:jc w:val="center"/>
                                    <w:rPr>
                                      <w:rFonts w:asciiTheme="majorHAnsi" w:eastAsiaTheme="majorEastAsia" w:hAnsiTheme="majorHAnsi" w:cstheme="majorBidi"/>
                                      <w:sz w:val="72"/>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A53EBF" w:rsidRPr="00A53EBF">
                                    <w:rPr>
                                      <w:rFonts w:asciiTheme="majorHAnsi" w:eastAsiaTheme="majorEastAsia" w:hAnsiTheme="majorHAnsi" w:cstheme="majorBidi"/>
                                      <w:noProof/>
                                      <w:sz w:val="48"/>
                                      <w:szCs w:val="48"/>
                                      <w:lang w:val="fr-FR"/>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19170" id="Rectangle 1"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11EA8BE0" w14:textId="576E4E0A" w:rsidR="00F0296F" w:rsidRDefault="00F0296F">
                            <w:pPr>
                              <w:jc w:val="center"/>
                              <w:rPr>
                                <w:rFonts w:asciiTheme="majorHAnsi" w:eastAsiaTheme="majorEastAsia" w:hAnsiTheme="majorHAnsi" w:cstheme="majorBidi"/>
                                <w:sz w:val="72"/>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A53EBF" w:rsidRPr="00A53EBF">
                              <w:rPr>
                                <w:rFonts w:asciiTheme="majorHAnsi" w:eastAsiaTheme="majorEastAsia" w:hAnsiTheme="majorHAnsi" w:cstheme="majorBidi"/>
                                <w:noProof/>
                                <w:sz w:val="48"/>
                                <w:szCs w:val="48"/>
                                <w:lang w:val="fr-FR"/>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7048A0" w:rsidRPr="007048A0">
      <w:rPr>
        <w:b/>
        <w:color w:val="76923C" w:themeColor="accent3" w:themeShade="BF"/>
      </w:rPr>
      <w:t>Un revenu de transition écologique à Genève : phase préliminaire</w:t>
    </w:r>
  </w:p>
  <w:p w14:paraId="7F423783" w14:textId="77777777" w:rsidR="007048A0" w:rsidRPr="007048A0" w:rsidRDefault="007048A0" w:rsidP="007048A0">
    <w:pPr>
      <w:pStyle w:val="En-tte"/>
      <w:jc w:val="center"/>
      <w:rPr>
        <w:b/>
        <w:color w:val="76923C" w:themeColor="accent3" w:themeShade="BF"/>
      </w:rPr>
    </w:pPr>
    <w:r w:rsidRPr="007048A0">
      <w:rPr>
        <w:b/>
        <w:color w:val="76923C" w:themeColor="accent3" w:themeShade="BF"/>
      </w:rPr>
      <w:t>Lecture et synthèse de documents – plans cantonaux</w:t>
    </w:r>
  </w:p>
  <w:p w14:paraId="2A58869D" w14:textId="77777777" w:rsidR="007048A0" w:rsidRDefault="007048A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0017"/>
    <w:multiLevelType w:val="hybridMultilevel"/>
    <w:tmpl w:val="D556BFEA"/>
    <w:lvl w:ilvl="0" w:tplc="F1D415BA">
      <w:start w:val="1"/>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A613E92"/>
    <w:multiLevelType w:val="hybridMultilevel"/>
    <w:tmpl w:val="E37CB7D4"/>
    <w:lvl w:ilvl="0" w:tplc="CD468BE2">
      <w:start w:val="5"/>
      <w:numFmt w:val="bullet"/>
      <w:lvlText w:val="-"/>
      <w:lvlJc w:val="left"/>
      <w:pPr>
        <w:ind w:left="720" w:hanging="360"/>
      </w:pPr>
      <w:rPr>
        <w:rFonts w:ascii="Calibri" w:eastAsia="Calibr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2" w15:restartNumberingAfterBreak="0">
    <w:nsid w:val="584878A4"/>
    <w:multiLevelType w:val="hybridMultilevel"/>
    <w:tmpl w:val="B692A80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634468F7"/>
    <w:multiLevelType w:val="hybridMultilevel"/>
    <w:tmpl w:val="0D362606"/>
    <w:lvl w:ilvl="0" w:tplc="6896DB3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70984442"/>
    <w:multiLevelType w:val="hybridMultilevel"/>
    <w:tmpl w:val="0D362606"/>
    <w:lvl w:ilvl="0" w:tplc="6896DB3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657"/>
    <w:rsid w:val="000300BD"/>
    <w:rsid w:val="00061FE5"/>
    <w:rsid w:val="00090721"/>
    <w:rsid w:val="000B193C"/>
    <w:rsid w:val="001259F3"/>
    <w:rsid w:val="001D6A2D"/>
    <w:rsid w:val="001D7AAB"/>
    <w:rsid w:val="00303BCB"/>
    <w:rsid w:val="0032282B"/>
    <w:rsid w:val="00443171"/>
    <w:rsid w:val="004A55CF"/>
    <w:rsid w:val="004B2EA7"/>
    <w:rsid w:val="004C43C6"/>
    <w:rsid w:val="00547E7C"/>
    <w:rsid w:val="005C6EA4"/>
    <w:rsid w:val="005D6D9F"/>
    <w:rsid w:val="006057CE"/>
    <w:rsid w:val="006221B2"/>
    <w:rsid w:val="006930F0"/>
    <w:rsid w:val="006B4E24"/>
    <w:rsid w:val="007048A0"/>
    <w:rsid w:val="00740DE7"/>
    <w:rsid w:val="00751076"/>
    <w:rsid w:val="007841BC"/>
    <w:rsid w:val="007A1EBE"/>
    <w:rsid w:val="007A1F25"/>
    <w:rsid w:val="007A23AA"/>
    <w:rsid w:val="007B226F"/>
    <w:rsid w:val="00862E28"/>
    <w:rsid w:val="008769EC"/>
    <w:rsid w:val="00887CB6"/>
    <w:rsid w:val="008978C8"/>
    <w:rsid w:val="008A471A"/>
    <w:rsid w:val="008C0BA3"/>
    <w:rsid w:val="008E5D2F"/>
    <w:rsid w:val="009556BA"/>
    <w:rsid w:val="00957865"/>
    <w:rsid w:val="00961657"/>
    <w:rsid w:val="009675D5"/>
    <w:rsid w:val="00A45F81"/>
    <w:rsid w:val="00A53EBF"/>
    <w:rsid w:val="00A871EB"/>
    <w:rsid w:val="00A87322"/>
    <w:rsid w:val="00AC159F"/>
    <w:rsid w:val="00AD05E2"/>
    <w:rsid w:val="00B02E39"/>
    <w:rsid w:val="00B13FB3"/>
    <w:rsid w:val="00C019B0"/>
    <w:rsid w:val="00C04C25"/>
    <w:rsid w:val="00C220CB"/>
    <w:rsid w:val="00C26891"/>
    <w:rsid w:val="00C3625E"/>
    <w:rsid w:val="00CF3505"/>
    <w:rsid w:val="00D94D0E"/>
    <w:rsid w:val="00E862B9"/>
    <w:rsid w:val="00EA3670"/>
    <w:rsid w:val="00F0296F"/>
    <w:rsid w:val="00F21F5C"/>
    <w:rsid w:val="00F36D45"/>
    <w:rsid w:val="00F87DAD"/>
    <w:rsid w:val="00FD6F9A"/>
    <w:rsid w:val="00FF26D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8E785"/>
  <w15:chartTrackingRefBased/>
  <w15:docId w15:val="{266EEB0A-CC36-408C-BBFF-E5903480A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1657"/>
    <w:pPr>
      <w:spacing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0296F"/>
    <w:pPr>
      <w:tabs>
        <w:tab w:val="center" w:pos="4536"/>
        <w:tab w:val="right" w:pos="9072"/>
      </w:tabs>
    </w:pPr>
  </w:style>
  <w:style w:type="character" w:customStyle="1" w:styleId="En-tteCar">
    <w:name w:val="En-tête Car"/>
    <w:basedOn w:val="Policepardfaut"/>
    <w:link w:val="En-tte"/>
    <w:uiPriority w:val="99"/>
    <w:rsid w:val="00F0296F"/>
    <w:rPr>
      <w:rFonts w:ascii="Calibri" w:hAnsi="Calibri" w:cs="Calibri"/>
    </w:rPr>
  </w:style>
  <w:style w:type="paragraph" w:styleId="Pieddepage">
    <w:name w:val="footer"/>
    <w:basedOn w:val="Normal"/>
    <w:link w:val="PieddepageCar"/>
    <w:uiPriority w:val="99"/>
    <w:unhideWhenUsed/>
    <w:rsid w:val="00F0296F"/>
    <w:pPr>
      <w:tabs>
        <w:tab w:val="center" w:pos="4536"/>
        <w:tab w:val="right" w:pos="9072"/>
      </w:tabs>
    </w:pPr>
  </w:style>
  <w:style w:type="character" w:customStyle="1" w:styleId="PieddepageCar">
    <w:name w:val="Pied de page Car"/>
    <w:basedOn w:val="Policepardfaut"/>
    <w:link w:val="Pieddepage"/>
    <w:uiPriority w:val="99"/>
    <w:rsid w:val="00F0296F"/>
    <w:rPr>
      <w:rFonts w:ascii="Calibri" w:hAnsi="Calibri" w:cs="Calibri"/>
    </w:rPr>
  </w:style>
  <w:style w:type="paragraph" w:styleId="Paragraphedeliste">
    <w:name w:val="List Paragraph"/>
    <w:basedOn w:val="Normal"/>
    <w:uiPriority w:val="34"/>
    <w:qFormat/>
    <w:rsid w:val="007048A0"/>
    <w:pPr>
      <w:ind w:left="720"/>
      <w:contextualSpacing/>
    </w:pPr>
    <w:rPr>
      <w:rFonts w:ascii="Times New Roman" w:hAnsi="Times New Roman" w:cs="Times New Roman"/>
      <w:sz w:val="24"/>
      <w:szCs w:val="24"/>
      <w:lang w:eastAsia="fr-CH"/>
    </w:rPr>
  </w:style>
  <w:style w:type="character" w:styleId="Lienhypertexte">
    <w:name w:val="Hyperlink"/>
    <w:basedOn w:val="Policepardfaut"/>
    <w:uiPriority w:val="99"/>
    <w:unhideWhenUsed/>
    <w:rsid w:val="008E5D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70615">
      <w:bodyDiv w:val="1"/>
      <w:marLeft w:val="0"/>
      <w:marRight w:val="0"/>
      <w:marTop w:val="0"/>
      <w:marBottom w:val="0"/>
      <w:divBdr>
        <w:top w:val="none" w:sz="0" w:space="0" w:color="auto"/>
        <w:left w:val="none" w:sz="0" w:space="0" w:color="auto"/>
        <w:bottom w:val="none" w:sz="0" w:space="0" w:color="auto"/>
        <w:right w:val="none" w:sz="0" w:space="0" w:color="auto"/>
      </w:divBdr>
    </w:div>
    <w:div w:id="378668397">
      <w:bodyDiv w:val="1"/>
      <w:marLeft w:val="0"/>
      <w:marRight w:val="0"/>
      <w:marTop w:val="0"/>
      <w:marBottom w:val="0"/>
      <w:divBdr>
        <w:top w:val="none" w:sz="0" w:space="0" w:color="auto"/>
        <w:left w:val="none" w:sz="0" w:space="0" w:color="auto"/>
        <w:bottom w:val="none" w:sz="0" w:space="0" w:color="auto"/>
        <w:right w:val="none" w:sz="0" w:space="0" w:color="auto"/>
      </w:divBdr>
    </w:div>
    <w:div w:id="195906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ch/document/19368/telecharger" TargetMode="External"/><Relationship Id="rId3" Type="http://schemas.openxmlformats.org/officeDocument/2006/relationships/settings" Target="settings.xml"/><Relationship Id="rId7" Type="http://schemas.openxmlformats.org/officeDocument/2006/relationships/hyperlink" Target="https://www.ge.ch/document/3978/telecharg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FE9E4E39</Template>
  <TotalTime>1</TotalTime>
  <Pages>2</Pages>
  <Words>789</Words>
  <Characters>4341</Characters>
  <Application>Microsoft Office Word</Application>
  <DocSecurity>4</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Hospice Général</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Cervoni, Sabina</dc:creator>
  <cp:keywords/>
  <dc:description/>
  <cp:lastModifiedBy>Cervoni, Sabina</cp:lastModifiedBy>
  <cp:revision>2</cp:revision>
  <dcterms:created xsi:type="dcterms:W3CDTF">2022-07-04T05:05:00Z</dcterms:created>
  <dcterms:modified xsi:type="dcterms:W3CDTF">2022-07-04T05:05:00Z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1268136110</vt:i4>
  </property>
  <property fmtid="{D5CDD505-2E9C-101B-9397-08002B2CF9AE}" pid="3" name="_NewReviewCycle">
    <vt:lpwstr/>
  </property>
  <property fmtid="{D5CDD505-2E9C-101B-9397-08002B2CF9AE}" pid="4" name="_EmailSubject">
    <vt:lpwstr>Divers  GT RTE</vt:lpwstr>
  </property>
  <property fmtid="{D5CDD505-2E9C-101B-9397-08002B2CF9AE}" pid="5" name="_AuthorEmail">
    <vt:lpwstr>vincent.delorme@etat.ge.ch</vt:lpwstr>
  </property>
  <property fmtid="{D5CDD505-2E9C-101B-9397-08002B2CF9AE}" pid="6" name="_AuthorEmailDisplayName">
    <vt:lpwstr>Delorme Vincent (DCS)</vt:lpwstr>
  </property>
  <property fmtid="{D5CDD505-2E9C-101B-9397-08002B2CF9AE}" pid="7" name="_ReviewingToolsShownOnce">
    <vt:lpwstr/>
  </property>
</Properties>
</file>